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。请各位响应人须按表格样式，提交U盘拷贝Excel电子版报价明细一份。备注栏请按实际情况填写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昆明医科大学第二附属医院医用耗材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9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5"/>
        <w:gridCol w:w="1152"/>
        <w:gridCol w:w="736"/>
        <w:gridCol w:w="1118"/>
        <w:gridCol w:w="1328"/>
        <w:gridCol w:w="1322"/>
        <w:gridCol w:w="1964"/>
        <w:gridCol w:w="2373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2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报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备注（医保码、阳光流水号等）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62" w:type="pc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2</w:t>
            </w: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62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4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51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default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b/>
          <w:color w:val="auto"/>
          <w:sz w:val="22"/>
          <w:szCs w:val="28"/>
        </w:rPr>
        <w:t>是否承诺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承诺后供货价格动态调整到全省最低价。  </w:t>
      </w:r>
      <w:r>
        <w:rPr>
          <w:b/>
          <w:color w:val="auto"/>
          <w:sz w:val="22"/>
          <w:szCs w:val="28"/>
        </w:rPr>
        <w:t>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</w:rPr>
        <w:t>202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5F7FC2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8B03F5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7578D8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7BB3E0D"/>
    <w:rsid w:val="488B1040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33573D7"/>
    <w:rsid w:val="53460A61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E1F18A1"/>
    <w:rsid w:val="5FF4621D"/>
    <w:rsid w:val="618B6BAA"/>
    <w:rsid w:val="627666FF"/>
    <w:rsid w:val="62AE386F"/>
    <w:rsid w:val="62D503F7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6B0FFD"/>
    <w:rsid w:val="70D821CF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AC6A91"/>
    <w:rsid w:val="76B442BB"/>
    <w:rsid w:val="76DF2A30"/>
    <w:rsid w:val="76E3774B"/>
    <w:rsid w:val="77077B3B"/>
    <w:rsid w:val="77354877"/>
    <w:rsid w:val="775B670D"/>
    <w:rsid w:val="777D7A5D"/>
    <w:rsid w:val="77DC2E91"/>
    <w:rsid w:val="77F863B7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BFF730D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782</Words>
  <Characters>890</Characters>
  <Lines>16</Lines>
  <Paragraphs>4</Paragraphs>
  <TotalTime>42</TotalTime>
  <ScaleCrop>false</ScaleCrop>
  <LinksUpToDate>false</LinksUpToDate>
  <CharactersWithSpaces>1076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Administrator</cp:lastModifiedBy>
  <cp:lastPrinted>2021-12-30T02:24:00Z</cp:lastPrinted>
  <dcterms:modified xsi:type="dcterms:W3CDTF">2022-11-10T02:32:11Z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CEF7A655C60041AB9365DE0ACEC838F1</vt:lpwstr>
  </property>
</Properties>
</file>