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 xml:space="preserve">  居民身份证阅读器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1、可接入免疫规划信息管理系统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2、工作电压：DC5V（usb供电）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3、供电方式：电脑USB供电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6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接口方式：USB-SDT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通讯线：USB通讯线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6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内置通信接口接线端子：6P 2.0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36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射频技术：符合ISO 14443 Type B标准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36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读卡距离：0-40mm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9、感应区面积：60*60mm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10、读卡时间：＜1.0S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11、卡片与感应区平面最大张角：70°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12、支持二代身份证读取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13、内置天线板尺寸：60*60（mm）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14、内置主板尺寸：77*15（mm）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15、工作频率：13.56MHZ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16、保密模块：有公安部授权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17、提供电源指示灯及声音播报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18、提供SDK及测试软件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19、工作环境：工作温度：0℃~55℃，保存温度：-40℃~60℃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20、操作系统：推荐平台WIN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096E"/>
    <w:rsid w:val="3EDC35BA"/>
    <w:rsid w:val="5E602D1F"/>
    <w:rsid w:val="690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2024-07-05T08:01:00Z</dcterms:created>
  <dc:creator>Administrator</dc:creator>
  <cp:lastModifiedBy>Administrator</cp:lastModifiedBy>
  <dcterms:modified xsi:type="dcterms:W3CDTF">2024-07-08T01:38:46Z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66749EC1E954460BAA2898626DD6E9FF</vt:lpwstr>
  </property>
</Properties>
</file>