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firstLine="442" w:firstLineChars="100"/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u w:val="single"/>
          <w:lang w:val="en-US" w:eastAsia="zh-CN"/>
        </w:rPr>
        <w:t>病理脱水机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技术参数</w:t>
      </w:r>
    </w:p>
    <w:p>
      <w:pPr>
        <w:numPr>
          <w:ilvl w:val="0"/>
          <w:numId w:val="0"/>
        </w:numPr>
        <w:spacing w:line="240" w:lineRule="auto"/>
        <w:ind w:firstLine="210" w:firstLineChars="100"/>
        <w:jc w:val="center"/>
        <w:rPr>
          <w:rFonts w:hint="eastAsia" w:ascii="宋体" w:hAnsi="宋体" w:cs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主要技术参数：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液缸数量：12个，其中3个蜡缸。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 单缸容积及组织样本容量： 2000ml样本量 约110</w:t>
      </w:r>
    </w:p>
    <w:p>
      <w:pPr>
        <w:keepNext w:val="0"/>
        <w:keepLines w:val="0"/>
        <w:pageBreakBefore w:val="0"/>
        <w:widowControl w:val="0"/>
        <w:tabs>
          <w:tab w:val="left" w:pos="5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 起缸停留时间：</w:t>
      </w:r>
      <w:bookmarkStart w:id="0" w:name="_Hlk11386765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0～99秒可调。</w:t>
      </w:r>
      <w:bookmarkEnd w:id="0"/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 参数设定：可任意设定和密码锁定窗口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 组织保护缸：1—7缸任意设置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6 </w:t>
      </w:r>
      <w:bookmarkStart w:id="1" w:name="_Hlk113867677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搅拌间隔：0～99分钟可调。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 温度控制：室温～99℃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 加热：进入蜡缸前自动加热和手动加热两种模式。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 </w:t>
      </w:r>
      <w:bookmarkStart w:id="2" w:name="_Hlk113867702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提前加温时间：0～99小时可调。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10 电源：AC220V±15%  50Hz±1Hz  </w:t>
      </w:r>
      <w:bookmarkStart w:id="3" w:name="_Hlk113867739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功耗：≤500W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11 尺寸：1230mm长*605mm*530mm   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zg0Nzk1NDgyZmM5OTMzNTBmZDU3NGJiMTQzNjAifQ=="/>
  </w:docVars>
  <w:rsids>
    <w:rsidRoot w:val="7A5F6B7A"/>
    <w:rsid w:val="1DD85D04"/>
    <w:rsid w:val="27DC5B01"/>
    <w:rsid w:val="624B42C3"/>
    <w:rsid w:val="7A5F6B7A"/>
    <w:rsid w:val="7F95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2024-04-23T06:28:00Z</dcterms:created>
  <dc:creator>四月天</dc:creator>
  <cp:lastModifiedBy>Administrator</cp:lastModifiedBy>
  <dcterms:modified xsi:type="dcterms:W3CDTF">2024-08-26T07:01:03Z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977F6003DFE44C0288AAD2F9A2BB2320_11</vt:lpwstr>
  </property>
</Properties>
</file>