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BD090">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eastAsia="zh-CN"/>
        </w:rPr>
        <w:t>昆明医科大学第二附属医院</w:t>
      </w:r>
      <w:r>
        <w:rPr>
          <w:rFonts w:hint="eastAsia" w:ascii="方正小标宋简体" w:hAnsi="方正小标宋简体" w:eastAsia="方正小标宋简体" w:cs="方正小标宋简体"/>
          <w:sz w:val="48"/>
          <w:szCs w:val="48"/>
          <w:lang w:val="en-US" w:eastAsia="zh-CN"/>
        </w:rPr>
        <w:t>年度放射性能检测服务项目</w:t>
      </w:r>
      <w:r>
        <w:rPr>
          <w:rFonts w:hint="eastAsia" w:ascii="方正小标宋简体" w:hAnsi="方正小标宋简体" w:eastAsia="方正小标宋简体" w:cs="方正小标宋简体"/>
          <w:sz w:val="48"/>
          <w:szCs w:val="48"/>
          <w:lang w:eastAsia="zh-CN"/>
        </w:rPr>
        <w:t>咨询公告</w:t>
      </w:r>
    </w:p>
    <w:p w14:paraId="33FC9280">
      <w:pPr>
        <w:numPr>
          <w:ilvl w:val="0"/>
          <w:numId w:val="0"/>
        </w:numPr>
        <w:spacing w:line="560" w:lineRule="exact"/>
        <w:ind w:firstLine="420" w:firstLineChars="0"/>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为充分了解市场生产及供销情况，保证采购工作公正、公平、公开顺利开展，医院拟对该技术服务进行院内咨询，有意者请携带有关资料前来医院沟通洽谈。</w:t>
      </w:r>
    </w:p>
    <w:p w14:paraId="4AD27F5C">
      <w:pPr>
        <w:numPr>
          <w:ilvl w:val="0"/>
          <w:numId w:val="1"/>
        </w:numPr>
        <w:spacing w:line="560" w:lineRule="exact"/>
        <w:jc w:val="left"/>
        <w:rPr>
          <w:rFonts w:hint="eastAsia" w:ascii="黑体" w:hAnsi="黑体" w:eastAsia="黑体" w:cs="Times New Roman"/>
          <w:b/>
          <w:bCs/>
          <w:sz w:val="32"/>
          <w:szCs w:val="32"/>
          <w:lang w:val="en-US" w:eastAsia="zh-CN"/>
        </w:rPr>
      </w:pPr>
      <w:r>
        <w:rPr>
          <w:rFonts w:hint="eastAsia" w:ascii="黑体" w:hAnsi="黑体" w:eastAsia="黑体" w:cs="Times New Roman"/>
          <w:b/>
          <w:bCs/>
          <w:sz w:val="32"/>
          <w:szCs w:val="32"/>
          <w:lang w:val="en-US" w:eastAsia="zh-CN"/>
        </w:rPr>
        <w:t>项目内容</w:t>
      </w:r>
    </w:p>
    <w:tbl>
      <w:tblPr>
        <w:tblStyle w:val="5"/>
        <w:tblW w:w="7844" w:type="dxa"/>
        <w:jc w:val="center"/>
        <w:tblLayout w:type="fixed"/>
        <w:tblCellMar>
          <w:top w:w="15" w:type="dxa"/>
          <w:left w:w="15" w:type="dxa"/>
          <w:bottom w:w="15" w:type="dxa"/>
          <w:right w:w="15" w:type="dxa"/>
        </w:tblCellMar>
      </w:tblPr>
      <w:tblGrid>
        <w:gridCol w:w="642"/>
        <w:gridCol w:w="3791"/>
        <w:gridCol w:w="791"/>
        <w:gridCol w:w="2620"/>
      </w:tblGrid>
      <w:tr w14:paraId="65D6A256">
        <w:tblPrEx>
          <w:tblCellMar>
            <w:top w:w="15" w:type="dxa"/>
            <w:left w:w="15" w:type="dxa"/>
            <w:bottom w:w="15" w:type="dxa"/>
            <w:right w:w="15" w:type="dxa"/>
          </w:tblCellMar>
        </w:tblPrEx>
        <w:trPr>
          <w:trHeight w:val="5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D4E8D">
            <w:pPr>
              <w:numPr>
                <w:ilvl w:val="0"/>
                <w:numId w:val="0"/>
              </w:numPr>
              <w:spacing w:line="560" w:lineRule="exact"/>
              <w:jc w:val="left"/>
              <w:rPr>
                <w:rFonts w:hint="eastAsia" w:ascii="仿宋" w:hAnsi="仿宋" w:eastAsia="仿宋" w:cs="Times New Roman"/>
                <w:b/>
                <w:bCs/>
                <w:sz w:val="24"/>
                <w:szCs w:val="24"/>
                <w:lang w:val="en-US" w:eastAsia="zh-CN"/>
              </w:rPr>
            </w:pPr>
            <w:r>
              <w:rPr>
                <w:rFonts w:hint="eastAsia" w:ascii="仿宋" w:hAnsi="仿宋" w:eastAsia="仿宋" w:cs="Times New Roman"/>
                <w:b/>
                <w:bCs/>
                <w:sz w:val="24"/>
                <w:szCs w:val="24"/>
                <w:lang w:val="en-US" w:eastAsia="zh-CN"/>
              </w:rPr>
              <w:t>项目编号</w:t>
            </w:r>
          </w:p>
        </w:tc>
        <w:tc>
          <w:tcPr>
            <w:tcW w:w="3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B84F9">
            <w:pPr>
              <w:numPr>
                <w:ilvl w:val="0"/>
                <w:numId w:val="0"/>
              </w:numPr>
              <w:spacing w:line="560" w:lineRule="exact"/>
              <w:ind w:firstLine="1205" w:firstLineChars="500"/>
              <w:jc w:val="left"/>
              <w:rPr>
                <w:rFonts w:hint="eastAsia" w:ascii="仿宋" w:hAnsi="仿宋" w:eastAsia="仿宋" w:cs="Times New Roman"/>
                <w:b/>
                <w:bCs/>
                <w:sz w:val="24"/>
                <w:szCs w:val="24"/>
                <w:lang w:val="en-US" w:eastAsia="zh-CN"/>
              </w:rPr>
            </w:pPr>
            <w:r>
              <w:rPr>
                <w:rFonts w:hint="eastAsia" w:ascii="仿宋" w:hAnsi="仿宋" w:eastAsia="仿宋" w:cs="Times New Roman"/>
                <w:b/>
                <w:bCs/>
                <w:sz w:val="24"/>
                <w:szCs w:val="24"/>
                <w:lang w:val="en-US" w:eastAsia="zh-CN"/>
              </w:rPr>
              <w:t>项目名称</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4BEF1">
            <w:pPr>
              <w:numPr>
                <w:ilvl w:val="0"/>
                <w:numId w:val="0"/>
              </w:numPr>
              <w:spacing w:line="560" w:lineRule="exact"/>
              <w:ind w:firstLine="241" w:firstLineChars="100"/>
              <w:jc w:val="left"/>
              <w:rPr>
                <w:rFonts w:hint="eastAsia" w:ascii="仿宋" w:hAnsi="仿宋" w:eastAsia="仿宋" w:cs="Times New Roman"/>
                <w:b/>
                <w:bCs/>
                <w:sz w:val="24"/>
                <w:szCs w:val="24"/>
                <w:lang w:val="en-US" w:eastAsia="zh-CN"/>
              </w:rPr>
            </w:pPr>
            <w:r>
              <w:rPr>
                <w:rFonts w:hint="eastAsia" w:ascii="仿宋" w:hAnsi="仿宋" w:eastAsia="仿宋" w:cs="Times New Roman"/>
                <w:b/>
                <w:bCs/>
                <w:sz w:val="24"/>
                <w:szCs w:val="24"/>
                <w:lang w:val="en-US" w:eastAsia="zh-CN"/>
              </w:rPr>
              <w:t>数量</w:t>
            </w:r>
          </w:p>
        </w:tc>
        <w:tc>
          <w:tcPr>
            <w:tcW w:w="2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D6EDD">
            <w:pPr>
              <w:numPr>
                <w:ilvl w:val="0"/>
                <w:numId w:val="0"/>
              </w:numPr>
              <w:spacing w:line="560" w:lineRule="exact"/>
              <w:ind w:firstLine="1205" w:firstLineChars="500"/>
              <w:jc w:val="left"/>
              <w:rPr>
                <w:rFonts w:hint="eastAsia" w:ascii="仿宋" w:hAnsi="仿宋" w:eastAsia="仿宋" w:cs="Times New Roman"/>
                <w:b/>
                <w:bCs/>
                <w:sz w:val="24"/>
                <w:szCs w:val="24"/>
                <w:lang w:val="en-US" w:eastAsia="zh-CN"/>
              </w:rPr>
            </w:pPr>
            <w:r>
              <w:rPr>
                <w:rFonts w:hint="eastAsia" w:ascii="仿宋" w:hAnsi="仿宋" w:eastAsia="仿宋" w:cs="Times New Roman"/>
                <w:b/>
                <w:bCs/>
                <w:sz w:val="24"/>
                <w:szCs w:val="24"/>
                <w:lang w:val="en-US" w:eastAsia="zh-CN"/>
              </w:rPr>
              <w:t>备注</w:t>
            </w:r>
          </w:p>
        </w:tc>
      </w:tr>
      <w:tr w14:paraId="2227EB09">
        <w:tblPrEx>
          <w:tblCellMar>
            <w:top w:w="15" w:type="dxa"/>
            <w:left w:w="15" w:type="dxa"/>
            <w:bottom w:w="15" w:type="dxa"/>
            <w:right w:w="15" w:type="dxa"/>
          </w:tblCellMar>
        </w:tblPrEx>
        <w:trPr>
          <w:trHeight w:val="406"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ABB36">
            <w:pPr>
              <w:numPr>
                <w:ilvl w:val="0"/>
                <w:numId w:val="0"/>
              </w:numPr>
              <w:spacing w:line="560" w:lineRule="exact"/>
              <w:ind w:firstLine="241" w:firstLineChars="100"/>
              <w:jc w:val="left"/>
              <w:rPr>
                <w:rFonts w:hint="default" w:ascii="仿宋" w:hAnsi="仿宋" w:eastAsia="仿宋" w:cs="Times New Roman"/>
                <w:b/>
                <w:bCs/>
                <w:sz w:val="24"/>
                <w:szCs w:val="24"/>
                <w:lang w:val="en-US" w:eastAsia="zh-CN"/>
              </w:rPr>
            </w:pPr>
            <w:r>
              <w:rPr>
                <w:rFonts w:hint="eastAsia" w:ascii="仿宋" w:hAnsi="仿宋" w:eastAsia="仿宋" w:cs="Times New Roman"/>
                <w:b/>
                <w:bCs/>
                <w:sz w:val="24"/>
                <w:szCs w:val="24"/>
                <w:lang w:val="en-US" w:eastAsia="zh-CN"/>
              </w:rPr>
              <w:t>1</w:t>
            </w:r>
          </w:p>
        </w:tc>
        <w:tc>
          <w:tcPr>
            <w:tcW w:w="3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64A8">
            <w:pPr>
              <w:numPr>
                <w:ilvl w:val="0"/>
                <w:numId w:val="0"/>
              </w:numPr>
              <w:spacing w:line="560" w:lineRule="exact"/>
              <w:ind w:firstLine="241" w:firstLineChars="100"/>
              <w:jc w:val="left"/>
              <w:rPr>
                <w:rFonts w:hint="default" w:ascii="仿宋" w:hAnsi="仿宋" w:eastAsia="仿宋" w:cs="Times New Roman"/>
                <w:b/>
                <w:bCs/>
                <w:sz w:val="24"/>
                <w:szCs w:val="24"/>
                <w:lang w:val="en-US" w:eastAsia="zh-CN"/>
              </w:rPr>
            </w:pPr>
            <w:r>
              <w:rPr>
                <w:rFonts w:hint="eastAsia" w:ascii="仿宋" w:hAnsi="仿宋" w:eastAsia="仿宋" w:cs="Times New Roman"/>
                <w:b/>
                <w:bCs/>
                <w:sz w:val="24"/>
                <w:szCs w:val="24"/>
                <w:lang w:val="en-US" w:eastAsia="zh-CN"/>
              </w:rPr>
              <w:t>2025-2027年度放射性能检测服务</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68B2">
            <w:pPr>
              <w:numPr>
                <w:ilvl w:val="0"/>
                <w:numId w:val="0"/>
              </w:numPr>
              <w:spacing w:line="560" w:lineRule="exact"/>
              <w:ind w:firstLine="241" w:firstLineChars="100"/>
              <w:jc w:val="left"/>
              <w:rPr>
                <w:rFonts w:hint="default" w:ascii="仿宋" w:hAnsi="仿宋" w:eastAsia="仿宋" w:cs="Times New Roman"/>
                <w:b/>
                <w:bCs/>
                <w:sz w:val="24"/>
                <w:szCs w:val="24"/>
                <w:lang w:val="en-US" w:eastAsia="zh-CN"/>
              </w:rPr>
            </w:pPr>
            <w:r>
              <w:rPr>
                <w:rFonts w:hint="eastAsia" w:ascii="仿宋" w:hAnsi="仿宋" w:eastAsia="仿宋" w:cs="Times New Roman"/>
                <w:b/>
                <w:bCs/>
                <w:sz w:val="24"/>
                <w:szCs w:val="24"/>
                <w:lang w:val="en-US" w:eastAsia="zh-CN"/>
              </w:rPr>
              <w:t>3年</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519D">
            <w:pPr>
              <w:numPr>
                <w:ilvl w:val="0"/>
                <w:numId w:val="0"/>
              </w:numPr>
              <w:spacing w:line="560" w:lineRule="exact"/>
              <w:jc w:val="left"/>
              <w:rPr>
                <w:rFonts w:hint="default" w:ascii="仿宋" w:hAnsi="仿宋" w:eastAsia="仿宋" w:cs="Times New Roman"/>
                <w:b/>
                <w:bCs/>
                <w:sz w:val="24"/>
                <w:szCs w:val="24"/>
                <w:lang w:val="en-US" w:eastAsia="zh-CN"/>
              </w:rPr>
            </w:pPr>
            <w:r>
              <w:rPr>
                <w:rFonts w:hint="eastAsia" w:ascii="仿宋" w:hAnsi="仿宋" w:eastAsia="仿宋" w:cs="Times New Roman"/>
                <w:b/>
                <w:bCs/>
                <w:sz w:val="24"/>
                <w:szCs w:val="24"/>
                <w:lang w:val="en-US" w:eastAsia="zh-CN"/>
              </w:rPr>
              <w:t>（包括放射诊疗设备性能及场所防护检测，放射工作人员个人剂量监测）见附表</w:t>
            </w:r>
            <w:bookmarkStart w:id="0" w:name="_GoBack"/>
            <w:bookmarkEnd w:id="0"/>
          </w:p>
        </w:tc>
      </w:tr>
    </w:tbl>
    <w:p w14:paraId="7958CBD7">
      <w:pPr>
        <w:numPr>
          <w:ilvl w:val="0"/>
          <w:numId w:val="1"/>
        </w:numPr>
        <w:spacing w:line="560" w:lineRule="exact"/>
        <w:jc w:val="left"/>
        <w:rPr>
          <w:rFonts w:hint="eastAsia" w:ascii="黑体" w:hAnsi="黑体" w:eastAsia="黑体" w:cs="Times New Roman"/>
          <w:b/>
          <w:bCs/>
          <w:sz w:val="32"/>
          <w:szCs w:val="32"/>
          <w:lang w:val="en-US" w:eastAsia="zh-CN"/>
        </w:rPr>
      </w:pPr>
      <w:r>
        <w:rPr>
          <w:rFonts w:hint="eastAsia" w:ascii="黑体" w:hAnsi="黑体" w:eastAsia="黑体" w:cs="Times New Roman"/>
          <w:b/>
          <w:bCs/>
          <w:sz w:val="32"/>
          <w:szCs w:val="32"/>
          <w:lang w:val="en-US" w:eastAsia="zh-CN"/>
        </w:rPr>
        <w:t>报名资料及相关安排</w:t>
      </w:r>
    </w:p>
    <w:p w14:paraId="54D38AD8">
      <w:pPr>
        <w:numPr>
          <w:ilvl w:val="0"/>
          <w:numId w:val="0"/>
        </w:numPr>
        <w:spacing w:line="560" w:lineRule="exact"/>
        <w:ind w:firstLine="420" w:firstLineChars="0"/>
        <w:jc w:val="left"/>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1、报名资料</w:t>
      </w:r>
      <w:r>
        <w:rPr>
          <w:rFonts w:hint="eastAsia" w:ascii="仿宋" w:hAnsi="仿宋" w:eastAsia="仿宋" w:cs="Times New Roman"/>
          <w:sz w:val="32"/>
          <w:szCs w:val="32"/>
          <w:lang w:val="en-US" w:eastAsia="zh-CN"/>
        </w:rPr>
        <w:t>：</w:t>
      </w:r>
    </w:p>
    <w:p w14:paraId="1707F819">
      <w:pPr>
        <w:numPr>
          <w:ilvl w:val="0"/>
          <w:numId w:val="0"/>
        </w:numPr>
        <w:spacing w:line="560" w:lineRule="exact"/>
        <w:ind w:firstLine="420" w:firstLineChars="0"/>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A、申请公司证照复印件，加盖公章（营业执照、税务登记证、组织机构代码证）；</w:t>
      </w:r>
    </w:p>
    <w:p w14:paraId="7F7DF1FD">
      <w:pPr>
        <w:numPr>
          <w:ilvl w:val="0"/>
          <w:numId w:val="0"/>
        </w:numPr>
        <w:spacing w:line="560" w:lineRule="exact"/>
        <w:ind w:firstLine="420" w:firstLineChars="0"/>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B、申请公司法人身份证复印件、经办人身份证复印件、经办人授权书、无犯罪承诺书以及供应商在本项目谈判截止时间前未被列入“信用中国”网站（www.creditchina.gov.cn）失信被执行人及中国政府采购网（www.ccgp.gov.cn） “政府采购严重违法失信行为信息记录名单”截图并加盖公章。</w:t>
      </w:r>
    </w:p>
    <w:p w14:paraId="679FC69A">
      <w:pPr>
        <w:numPr>
          <w:ilvl w:val="0"/>
          <w:numId w:val="0"/>
        </w:numPr>
        <w:spacing w:line="560" w:lineRule="exact"/>
        <w:ind w:firstLine="420" w:firstLineChars="0"/>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报名时请各申请公司按照上述要求提供公司资质，并加盖公司公章，以便我院对公司相关资质进行初审。对于不属于医疗器械的,对医疗器械经营许可证不作强制要求。</w:t>
      </w:r>
    </w:p>
    <w:p w14:paraId="50A7E5F1">
      <w:pPr>
        <w:numPr>
          <w:ilvl w:val="0"/>
          <w:numId w:val="0"/>
        </w:numPr>
        <w:spacing w:line="560" w:lineRule="exact"/>
        <w:ind w:firstLine="420" w:firstLineChars="0"/>
        <w:jc w:val="left"/>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2、报名时间</w:t>
      </w:r>
      <w:r>
        <w:rPr>
          <w:rFonts w:hint="eastAsia" w:ascii="仿宋" w:hAnsi="仿宋" w:eastAsia="仿宋" w:cs="Times New Roman"/>
          <w:sz w:val="32"/>
          <w:szCs w:val="32"/>
          <w:lang w:val="en-US" w:eastAsia="zh-CN"/>
        </w:rPr>
        <w:t>：</w:t>
      </w:r>
      <w:r>
        <w:rPr>
          <w:rFonts w:hint="eastAsia" w:ascii="仿宋" w:hAnsi="仿宋" w:eastAsia="仿宋" w:cs="Times New Roman"/>
          <w:sz w:val="32"/>
          <w:szCs w:val="32"/>
          <w:highlight w:val="none"/>
          <w:lang w:val="en-US" w:eastAsia="zh-CN"/>
        </w:rPr>
        <w:t>截止2025年3月19日星期三17：00</w:t>
      </w:r>
      <w:r>
        <w:rPr>
          <w:rFonts w:hint="eastAsia" w:ascii="仿宋" w:hAnsi="仿宋" w:eastAsia="仿宋" w:cs="Times New Roman"/>
          <w:sz w:val="32"/>
          <w:szCs w:val="32"/>
          <w:lang w:val="en-US" w:eastAsia="zh-CN"/>
        </w:rPr>
        <w:t>，逾期不予受理。</w:t>
      </w:r>
    </w:p>
    <w:p w14:paraId="6547014F">
      <w:pPr>
        <w:numPr>
          <w:ilvl w:val="0"/>
          <w:numId w:val="0"/>
        </w:numPr>
        <w:spacing w:line="560" w:lineRule="exact"/>
        <w:ind w:firstLine="420" w:firstLineChars="0"/>
        <w:jc w:val="left"/>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3、报名地点</w:t>
      </w:r>
      <w:r>
        <w:rPr>
          <w:rFonts w:hint="eastAsia" w:ascii="仿宋" w:hAnsi="仿宋" w:eastAsia="仿宋" w:cs="Times New Roman"/>
          <w:sz w:val="32"/>
          <w:szCs w:val="32"/>
          <w:lang w:val="en-US" w:eastAsia="zh-CN"/>
        </w:rPr>
        <w:t>：昆明医科大学第二附属医院（滇缅大道374号）资产管理处201办公室</w:t>
      </w:r>
    </w:p>
    <w:p w14:paraId="22F7A96E">
      <w:pPr>
        <w:numPr>
          <w:ilvl w:val="0"/>
          <w:numId w:val="0"/>
        </w:numPr>
        <w:spacing w:line="560" w:lineRule="exact"/>
        <w:ind w:firstLine="420" w:firstLineChars="0"/>
        <w:jc w:val="left"/>
        <w:rPr>
          <w:rFonts w:hint="eastAsia" w:ascii="黑体" w:hAnsi="黑体" w:eastAsia="黑体" w:cs="Times New Roman"/>
          <w:b/>
          <w:bCs/>
          <w:sz w:val="32"/>
          <w:szCs w:val="32"/>
          <w:lang w:val="en-US" w:eastAsia="zh-CN"/>
        </w:rPr>
      </w:pPr>
      <w:r>
        <w:rPr>
          <w:rFonts w:hint="eastAsia" w:ascii="黑体" w:hAnsi="黑体" w:eastAsia="黑体" w:cs="Times New Roman"/>
          <w:b/>
          <w:bCs/>
          <w:sz w:val="32"/>
          <w:szCs w:val="32"/>
          <w:lang w:val="en-US" w:eastAsia="zh-CN"/>
        </w:rPr>
        <w:t>三、专家咨询会材料及相关安排</w:t>
      </w:r>
    </w:p>
    <w:p w14:paraId="0710487B">
      <w:pPr>
        <w:numPr>
          <w:ilvl w:val="0"/>
          <w:numId w:val="0"/>
        </w:numPr>
        <w:spacing w:line="560" w:lineRule="exact"/>
        <w:ind w:firstLine="420" w:firstLineChars="0"/>
        <w:jc w:val="left"/>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1、专家咨询会资料</w:t>
      </w:r>
      <w:r>
        <w:rPr>
          <w:rFonts w:hint="eastAsia" w:ascii="仿宋" w:hAnsi="仿宋" w:eastAsia="仿宋" w:cs="Times New Roman"/>
          <w:sz w:val="32"/>
          <w:szCs w:val="32"/>
          <w:lang w:val="en-US" w:eastAsia="zh-CN"/>
        </w:rPr>
        <w:t>（参加咨询会的申请公司必须提供以下材料）</w:t>
      </w:r>
    </w:p>
    <w:p w14:paraId="0F5AD550">
      <w:pPr>
        <w:numPr>
          <w:ilvl w:val="0"/>
          <w:numId w:val="0"/>
        </w:numPr>
        <w:spacing w:line="560" w:lineRule="exact"/>
        <w:ind w:firstLine="420" w:firstLineChars="0"/>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A、申请公司证照复印件，加盖公章（营业执照、税务登记证、组织机构代码证）；</w:t>
      </w:r>
    </w:p>
    <w:p w14:paraId="2FD43943">
      <w:pPr>
        <w:numPr>
          <w:ilvl w:val="0"/>
          <w:numId w:val="0"/>
        </w:numPr>
        <w:spacing w:line="560" w:lineRule="exact"/>
        <w:ind w:firstLine="420" w:firstLineChars="0"/>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B、申请公司法人身份证复印件、经办人身份证复印件、经办人授权书，加盖公章；</w:t>
      </w:r>
    </w:p>
    <w:p w14:paraId="7A97B4DB">
      <w:pPr>
        <w:numPr>
          <w:ilvl w:val="0"/>
          <w:numId w:val="0"/>
        </w:numPr>
        <w:spacing w:line="560" w:lineRule="exact"/>
        <w:ind w:firstLine="420" w:firstLineChars="0"/>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C、相关资质证书复印件，加盖公章（放射卫生技术服务机构资质证书、检验检测机构资质认定证书（CMA））；</w:t>
      </w:r>
    </w:p>
    <w:p w14:paraId="160A23FD">
      <w:pPr>
        <w:numPr>
          <w:ilvl w:val="0"/>
          <w:numId w:val="0"/>
        </w:numPr>
        <w:spacing w:line="560" w:lineRule="exact"/>
        <w:ind w:firstLine="420" w:firstLineChars="0"/>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D、无犯罪承诺书以及供应商在本项目谈判截止时间前未被列入“信用中国”网站（www.creditchina.gov.cn）失信被执行人及中国政府采购网（www.ccgp.gov.cn） “政府采购严重违法失信行为信息记录名单”截图并加盖公章；</w:t>
      </w:r>
    </w:p>
    <w:p w14:paraId="72A0B266">
      <w:pPr>
        <w:numPr>
          <w:ilvl w:val="0"/>
          <w:numId w:val="0"/>
        </w:numPr>
        <w:spacing w:line="560" w:lineRule="exact"/>
        <w:ind w:firstLine="420" w:firstLineChars="0"/>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现场咨询会时，A-D项请按顺序装订成册（盖章后扫描为电子版），预备1份带到会场；单独密封并在封口处加盖公司公章或公司法人签字，我院将留存备用。现场咨询会时，医院将对检测服务相关事宜进行详细咨询，公司须派熟悉设备性能检测服务情况的人员参会，以免影响咨询会效果。</w:t>
      </w:r>
    </w:p>
    <w:p w14:paraId="734A1CC7">
      <w:pPr>
        <w:numPr>
          <w:ilvl w:val="0"/>
          <w:numId w:val="0"/>
        </w:numPr>
        <w:spacing w:line="560" w:lineRule="exact"/>
        <w:ind w:firstLine="420" w:firstLineChars="0"/>
        <w:jc w:val="left"/>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2、现场签到时间</w:t>
      </w:r>
      <w:r>
        <w:rPr>
          <w:rFonts w:hint="eastAsia" w:ascii="仿宋" w:hAnsi="仿宋" w:eastAsia="仿宋" w:cs="Times New Roman"/>
          <w:sz w:val="32"/>
          <w:szCs w:val="32"/>
          <w:lang w:val="en-US" w:eastAsia="zh-CN"/>
        </w:rPr>
        <w:t>：2025年3月20日星期二上午9：30至9:40，未按时签到视为自动放弃，不予受理。</w:t>
      </w:r>
    </w:p>
    <w:p w14:paraId="65B6E5F5">
      <w:pPr>
        <w:numPr>
          <w:ilvl w:val="0"/>
          <w:numId w:val="0"/>
        </w:numPr>
        <w:spacing w:line="560" w:lineRule="exact"/>
        <w:ind w:firstLine="420" w:firstLineChars="0"/>
        <w:jc w:val="left"/>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3、咨询会时间：</w:t>
      </w:r>
      <w:r>
        <w:rPr>
          <w:rFonts w:hint="eastAsia" w:ascii="仿宋" w:hAnsi="仿宋" w:eastAsia="仿宋" w:cs="Times New Roman"/>
          <w:sz w:val="32"/>
          <w:szCs w:val="32"/>
          <w:lang w:val="en-US" w:eastAsia="zh-CN"/>
        </w:rPr>
        <w:t>2025年3月20日星期二上午10:00</w:t>
      </w:r>
    </w:p>
    <w:p w14:paraId="3A64F60A">
      <w:pPr>
        <w:numPr>
          <w:ilvl w:val="0"/>
          <w:numId w:val="0"/>
        </w:numPr>
        <w:spacing w:line="560" w:lineRule="exact"/>
        <w:ind w:firstLine="964" w:firstLineChars="300"/>
        <w:jc w:val="left"/>
        <w:rPr>
          <w:rFonts w:hint="default"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咨询会地点</w:t>
      </w:r>
      <w:r>
        <w:rPr>
          <w:rFonts w:hint="eastAsia" w:ascii="仿宋" w:hAnsi="仿宋" w:eastAsia="仿宋" w:cs="Times New Roman"/>
          <w:sz w:val="32"/>
          <w:szCs w:val="32"/>
          <w:lang w:val="en-US" w:eastAsia="zh-CN"/>
        </w:rPr>
        <w:t>：昆明医科大学第二附属医院资产管理处会议室</w:t>
      </w:r>
    </w:p>
    <w:p w14:paraId="5BE38593">
      <w:pPr>
        <w:numPr>
          <w:ilvl w:val="0"/>
          <w:numId w:val="0"/>
        </w:numPr>
        <w:spacing w:line="560" w:lineRule="exact"/>
        <w:ind w:firstLine="420" w:firstLineChars="0"/>
        <w:jc w:val="left"/>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联系咨询：昆明医科大学第二附属医院资产管理处 范老师 0871-63402275</w:t>
      </w:r>
    </w:p>
    <w:p w14:paraId="1896A04A">
      <w:pPr>
        <w:numPr>
          <w:ilvl w:val="0"/>
          <w:numId w:val="0"/>
        </w:numPr>
        <w:spacing w:line="560" w:lineRule="exact"/>
        <w:ind w:firstLine="420" w:firstLineChars="0"/>
        <w:jc w:val="left"/>
        <w:rPr>
          <w:rFonts w:hint="eastAsia" w:ascii="仿宋" w:hAnsi="仿宋" w:eastAsia="仿宋" w:cs="Times New Roman"/>
          <w:b/>
          <w:bCs/>
          <w:color w:val="FF0000"/>
          <w:sz w:val="32"/>
          <w:szCs w:val="32"/>
          <w:lang w:val="en-US" w:eastAsia="zh-CN"/>
        </w:rPr>
      </w:pPr>
      <w:r>
        <w:rPr>
          <w:rFonts w:hint="eastAsia" w:ascii="仿宋" w:hAnsi="仿宋" w:eastAsia="仿宋" w:cs="Times New Roman"/>
          <w:b/>
          <w:bCs/>
          <w:color w:val="FF0000"/>
          <w:sz w:val="32"/>
          <w:szCs w:val="32"/>
          <w:lang w:val="en-US" w:eastAsia="zh-CN"/>
        </w:rPr>
        <w:t>重要备注：</w:t>
      </w:r>
    </w:p>
    <w:p w14:paraId="26166A1D">
      <w:pPr>
        <w:numPr>
          <w:ilvl w:val="0"/>
          <w:numId w:val="0"/>
        </w:numPr>
        <w:spacing w:line="560" w:lineRule="exact"/>
        <w:ind w:firstLine="420" w:firstLineChars="0"/>
        <w:jc w:val="left"/>
        <w:rPr>
          <w:rFonts w:hint="eastAsia" w:ascii="仿宋" w:hAnsi="仿宋" w:eastAsia="仿宋" w:cs="Times New Roman"/>
          <w:color w:val="FF0000"/>
          <w:sz w:val="32"/>
          <w:szCs w:val="32"/>
          <w:lang w:val="en-US" w:eastAsia="zh-CN"/>
        </w:rPr>
      </w:pPr>
      <w:r>
        <w:rPr>
          <w:rFonts w:hint="eastAsia" w:ascii="仿宋" w:hAnsi="仿宋" w:eastAsia="仿宋" w:cs="Times New Roman"/>
          <w:color w:val="FF0000"/>
          <w:sz w:val="32"/>
          <w:szCs w:val="32"/>
          <w:lang w:val="en-US" w:eastAsia="zh-CN"/>
        </w:rPr>
        <w:t>根据相关法律规定，禁止响应人相互串通投标。响应人相互串通投标构成犯罪的，由司法机关依法追究刑事责任；尚不构成犯罪的，由行政监督部门依照相关法律法规规定处罚。响应人相互串通投标中标的，成交无效。</w:t>
      </w:r>
    </w:p>
    <w:p w14:paraId="0DFA4007">
      <w:pPr>
        <w:numPr>
          <w:ilvl w:val="0"/>
          <w:numId w:val="0"/>
        </w:numPr>
        <w:spacing w:line="560" w:lineRule="exact"/>
        <w:ind w:firstLine="420" w:firstLineChars="0"/>
        <w:jc w:val="left"/>
        <w:rPr>
          <w:rFonts w:hint="eastAsia" w:ascii="仿宋" w:hAnsi="仿宋" w:eastAsia="仿宋" w:cs="Times New Roman"/>
          <w:color w:val="FF0000"/>
          <w:sz w:val="32"/>
          <w:szCs w:val="32"/>
          <w:lang w:val="en-US" w:eastAsia="zh-CN"/>
        </w:rPr>
      </w:pPr>
      <w:r>
        <w:rPr>
          <w:rFonts w:hint="eastAsia" w:ascii="仿宋" w:hAnsi="仿宋" w:eastAsia="仿宋" w:cs="Times New Roman"/>
          <w:color w:val="FF0000"/>
          <w:sz w:val="32"/>
          <w:szCs w:val="32"/>
          <w:lang w:val="en-US" w:eastAsia="zh-CN"/>
        </w:rPr>
        <w:t>若未来本项目采用院内采购方式进行采购，则严格按照医院内控制度完成，为保证采购工作的公平、公正以及延续性，符合条件的潜在供应商在参与上一轮的咨询会后方有资格进入该项目的院内采购谈判，且在采购谈判时递交的服务项目应与咨询会服务项目保持一致，凡未参加咨询会的供应商或咨询时未响应的服务项目，在院内采购谈判时，医院将不再受理。非院内采购则不受上述条件限制。</w:t>
      </w:r>
    </w:p>
    <w:p w14:paraId="2B3E7EB0">
      <w:pPr>
        <w:numPr>
          <w:ilvl w:val="0"/>
          <w:numId w:val="0"/>
        </w:numPr>
        <w:spacing w:line="560" w:lineRule="exact"/>
        <w:ind w:firstLine="420" w:firstLineChars="0"/>
        <w:jc w:val="left"/>
        <w:rPr>
          <w:rFonts w:hint="eastAsia" w:ascii="仿宋" w:hAnsi="仿宋" w:eastAsia="仿宋"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92628F"/>
    <w:multiLevelType w:val="singleLevel"/>
    <w:tmpl w:val="1C92628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NDdmNmJiYjFmZTFjYWZmYmMzNTEwZmJkNTE4YjYifQ=="/>
  </w:docVars>
  <w:rsids>
    <w:rsidRoot w:val="3E21023D"/>
    <w:rsid w:val="024B27D2"/>
    <w:rsid w:val="03EB4895"/>
    <w:rsid w:val="05421971"/>
    <w:rsid w:val="06437D91"/>
    <w:rsid w:val="07F3359C"/>
    <w:rsid w:val="08CF301A"/>
    <w:rsid w:val="09E0722E"/>
    <w:rsid w:val="0C7E4C05"/>
    <w:rsid w:val="102F2595"/>
    <w:rsid w:val="144F2FB5"/>
    <w:rsid w:val="1FB62959"/>
    <w:rsid w:val="1FB639B3"/>
    <w:rsid w:val="20AC2E95"/>
    <w:rsid w:val="21445AF2"/>
    <w:rsid w:val="216745D3"/>
    <w:rsid w:val="224642C9"/>
    <w:rsid w:val="26F318EF"/>
    <w:rsid w:val="29966E44"/>
    <w:rsid w:val="2DA56A33"/>
    <w:rsid w:val="2E006949"/>
    <w:rsid w:val="34252509"/>
    <w:rsid w:val="354E2F79"/>
    <w:rsid w:val="378F5DFB"/>
    <w:rsid w:val="38E32142"/>
    <w:rsid w:val="3C29300F"/>
    <w:rsid w:val="3CFE0DAC"/>
    <w:rsid w:val="3D313D83"/>
    <w:rsid w:val="3DDE0B71"/>
    <w:rsid w:val="3E21023D"/>
    <w:rsid w:val="3E8F281B"/>
    <w:rsid w:val="3F1F4088"/>
    <w:rsid w:val="3F765EF5"/>
    <w:rsid w:val="448B3C80"/>
    <w:rsid w:val="47542109"/>
    <w:rsid w:val="47DB69EF"/>
    <w:rsid w:val="493D5A8C"/>
    <w:rsid w:val="4B950721"/>
    <w:rsid w:val="4BBD1B4C"/>
    <w:rsid w:val="4DA61025"/>
    <w:rsid w:val="518D691D"/>
    <w:rsid w:val="532D50B4"/>
    <w:rsid w:val="5365644D"/>
    <w:rsid w:val="54B34A17"/>
    <w:rsid w:val="576B3837"/>
    <w:rsid w:val="5863259B"/>
    <w:rsid w:val="61304F32"/>
    <w:rsid w:val="65D82BA9"/>
    <w:rsid w:val="66AF199E"/>
    <w:rsid w:val="68145509"/>
    <w:rsid w:val="6A9819F5"/>
    <w:rsid w:val="6ACD3CA6"/>
    <w:rsid w:val="6DE329CD"/>
    <w:rsid w:val="6E582B01"/>
    <w:rsid w:val="70AF26FD"/>
    <w:rsid w:val="70DA7A17"/>
    <w:rsid w:val="72975E5E"/>
    <w:rsid w:val="761A0506"/>
    <w:rsid w:val="769158AE"/>
    <w:rsid w:val="7A0F64FF"/>
    <w:rsid w:val="7BA05288"/>
    <w:rsid w:val="7C17308F"/>
    <w:rsid w:val="7D986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ocument Map"/>
    <w:basedOn w:val="1"/>
    <w:next w:val="3"/>
    <w:unhideWhenUsed/>
    <w:qFormat/>
    <w:uiPriority w:val="99"/>
    <w:rPr>
      <w:rFonts w:ascii="宋体"/>
      <w:sz w:val="18"/>
      <w:szCs w:val="18"/>
    </w:rPr>
  </w:style>
  <w:style w:type="paragraph" w:styleId="3">
    <w:name w:val="Title"/>
    <w:basedOn w:val="1"/>
    <w:next w:val="1"/>
    <w:qFormat/>
    <w:uiPriority w:val="99"/>
    <w:pPr>
      <w:jc w:val="center"/>
      <w:outlineLvl w:val="0"/>
    </w:pPr>
    <w:rPr>
      <w:rFonts w:ascii="Cambria" w:hAnsi="Cambria"/>
      <w:b/>
      <w:bCs/>
      <w:sz w:val="44"/>
      <w:szCs w:val="32"/>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1232</Words>
  <Characters>1352</Characters>
  <Lines>0</Lines>
  <Paragraphs>0</Paragraphs>
  <TotalTime>8</TotalTime>
  <ScaleCrop>false</ScaleCrop>
  <LinksUpToDate>false</LinksUpToDate>
  <CharactersWithSpaces>1356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2022-05-25T07:28:00Z</dcterms:created>
  <dc:creator>c</dc:creator>
  <cp:lastModifiedBy>范珂洁</cp:lastModifiedBy>
  <cp:lastPrinted>2022-06-17T00:19:00Z</cp:lastPrinted>
  <dcterms:modified xsi:type="dcterms:W3CDTF">2025-03-12T01:19:17Z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C3B065D64B104D6094FDCBAD35CF0D4F_13</vt:lpwstr>
  </property>
  <property fmtid="{D5CDD505-2E9C-101B-9397-08002B2CF9AE}" pid="4" name="KSOTemplateDocerSaveRecord">
    <vt:lpwstr>eyJoZGlkIjoiZTE4ZGFiN2E5ZDQyNjc3YWM5ZTg0NmYyOWVkZjM2YzEifQ==</vt:lpwstr>
  </property>
</Properties>
</file>