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昆明医科大学第二附属医院关于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2024年度内部控制风险评估和评价服务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院内招标评分说明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一、商务部分（满分30分）</w:t>
      </w:r>
    </w:p>
    <w:tbl>
      <w:tblPr>
        <w:tblStyle w:val="4"/>
        <w:tblW w:w="55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6673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评分内容</w:t>
            </w:r>
          </w:p>
        </w:tc>
        <w:tc>
          <w:tcPr>
            <w:tcW w:w="35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评分标准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9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人员配备（项目现场负责人至少需持有执业注册会计师证书，及至少有两名中级会计师作为</w:t>
            </w:r>
            <w:r>
              <w:rPr>
                <w:rFonts w:hint="eastAsia"/>
                <w:vertAlign w:val="baseline"/>
                <w:lang w:val="en-US" w:eastAsia="zh-CN"/>
              </w:rPr>
              <w:t>主要技术人员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）、组织机构和综合实力。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（满分10分）</w:t>
            </w:r>
          </w:p>
        </w:tc>
        <w:tc>
          <w:tcPr>
            <w:tcW w:w="355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第一个档次（8-10分）：项目组组织机构和人员设置合理、针对性强，现场负责人和主要技术人员具有相应的资格证书（附有相关证明资料），能承诺驻现场时间，人员经验足能力强等。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第二个档次（4-7分）：项目组组织机构和人员设置基本合理、有一定针对性，现场负责人和主要技术人员具有相应的资格证书（附有相关证明资料），不完全承诺驻现场时间，人员经验足能力一般等。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第三个档次（1-3分）：项目组组织机构和人员设置合理、人员配备不齐全，现场负责人和主要技术人员具有相应的资格证书（附有相关证明资料），不能承诺驻现场时间，人员经验足能力不足等。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9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同类业绩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满分10分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35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第一个档次（8-10分）：类似项目业绩优秀，附有相关证明材料（如内控项目质量评价意见表等）。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第二个档次（4-7分）：类似项目业绩良好，附有相关证明材料（如内控项目质量评价意见表等）。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第三个档次（1-3分）：类似项目业绩一般，附有相关证明资料（如内控项目质量评价意见表等）。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9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服务能力、承诺和保证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满分10分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355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第一个档次（8-10分）：服务方案（包括纪律的遵守及与综合协调、沟通、探讨与交流等方面）、质量承诺及保证措施完善具体，针对性强，有相应的惩罚措施，有具体违约责任承诺。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第二个档次（4-7分）：服务方案（包括纪律的遵守及与综合协调、沟通、探讨与交流等方面）、质量承诺及保证可行，有一定的针对性，有具体违约责任承诺。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第三个档次（1-3分）：服务方案（包括纪律的遵守及与综合协调、沟通、探讨与交流等方面）、质量 承诺及保证基本可行，缺乏针对性，无具体违约责任承诺。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rPr>
          <w:rFonts w:hint="eastAsia" w:cstheme="minorBidi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二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/>
          <w:sz w:val="28"/>
          <w:szCs w:val="28"/>
          <w:lang w:val="en-US" w:eastAsia="zh-CN"/>
        </w:rPr>
        <w:t>技术部分（满分50分）</w:t>
      </w:r>
    </w:p>
    <w:tbl>
      <w:tblPr>
        <w:tblStyle w:val="4"/>
        <w:tblW w:w="552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6621"/>
        <w:gridCol w:w="93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评分内容</w:t>
            </w:r>
          </w:p>
        </w:tc>
        <w:tc>
          <w:tcPr>
            <w:tcW w:w="35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评分标准</w:t>
            </w:r>
          </w:p>
        </w:tc>
        <w:tc>
          <w:tcPr>
            <w:tcW w:w="497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2199" w:hRule="atLeast"/>
        </w:trPr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对项目的理解和认识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（满分10分）</w:t>
            </w:r>
          </w:p>
        </w:tc>
        <w:tc>
          <w:tcPr>
            <w:tcW w:w="351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第一个档次（8-10分）：对本项目理解全面又透彻，总体思路满足风险评估和评价需要，针对性强。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第二个档次（4-7分）：对本项目理解全面，总体思路基本满足风险评估和评价需要，但缺乏针对性。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第三个档次（1-3分）：对本项目理解和认识存在一定偏差，针对性不足。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4506" w:hRule="atLeast"/>
        </w:trPr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具体实施</w:t>
            </w:r>
            <w:r>
              <w:rPr>
                <w:rFonts w:hint="eastAsia"/>
                <w:vertAlign w:val="baseline"/>
                <w:lang w:eastAsia="zh-CN"/>
              </w:rPr>
              <w:t>方案</w:t>
            </w:r>
            <w:r>
              <w:rPr>
                <w:rFonts w:hint="eastAsia"/>
                <w:vertAlign w:val="baseline"/>
                <w:lang w:val="en-US" w:eastAsia="zh-CN"/>
              </w:rPr>
              <w:t>和计划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满分30分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351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个档次（20-30分）：实施计划具有针对性、时间安排合理，项目实施方案优秀（从信息化层面开展项目的总体思路和框架、技术手段和方法等具有较强针对性和可操作性）、有较强专业胜任能力（包括知识技能、综合分析、专业判断和文字表达能力）、非常熟悉政策法规（包括对项目单位经营、管理、核算的熟悉程度），能保质保量完成项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个档次（10-20分）：实施计划针对性一般、时间安排一般，项目实施方案良好（有从信息化层面开展项目的总体思路和框架、技术手段和方法等）、专业胜任能力较好（包括知识技能、综合分析、专业判断和文字表达能力）、政策法规熟悉程度较好（包括对项目单位经营、管理、核算的熟悉程度），完成项目质量一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个档次（1-10分）：实施计划无针对性、时间安排较差，项目实施方案一般（未从信息化层面开展项目）、专业胜任能力一般（包括知识技能、综合分析、专业判断和文字表达能力）、政策法规熟悉程度一般（包括对项目单位经营、管理、核算的熟悉程度），完成项目质量较差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2295" w:hRule="atLeast"/>
        </w:trPr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质量控制与保证措施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满分10分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351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第一个档次（8-10分）：质量保证措施全面可靠，错误补救措施可行，可操作性强。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第二个档次（4-7分）：质量保证措施全面，错漏补救措施良好，有一定的可操作性。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第三个档次（1-3分）：质量保证措施一般，有错漏补救措施，可操作性一般。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三、报价部分（满分 20分）</w:t>
      </w:r>
    </w:p>
    <w:tbl>
      <w:tblPr>
        <w:tblStyle w:val="4"/>
        <w:tblW w:w="552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6621"/>
        <w:gridCol w:w="93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评分内容</w:t>
            </w:r>
          </w:p>
        </w:tc>
        <w:tc>
          <w:tcPr>
            <w:tcW w:w="351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评分标准</w:t>
            </w:r>
          </w:p>
        </w:tc>
        <w:tc>
          <w:tcPr>
            <w:tcW w:w="497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pct"/>
          <w:trHeight w:val="978" w:hRule="atLeast"/>
        </w:trPr>
        <w:tc>
          <w:tcPr>
            <w:tcW w:w="9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（评标基准价/投标报价）*20</w:t>
            </w:r>
          </w:p>
        </w:tc>
        <w:tc>
          <w:tcPr>
            <w:tcW w:w="35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报价最低的事务所的价格为基准价，其价格分为满分。其他事务所的报价得分=（基准价/最后报价）×价格权值×100</w:t>
            </w:r>
          </w:p>
        </w:tc>
        <w:tc>
          <w:tcPr>
            <w:tcW w:w="4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F165A77-3F1E-4EA4-825F-DC2EC96357E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2360B43-6197-49BF-82F4-79F3187B2A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OTM0ZjA3YjM3MmE1ZjY3ZDliMTIzNGUxN2UwM2MifQ=="/>
  </w:docVars>
  <w:rsids>
    <w:rsidRoot w:val="00000000"/>
    <w:rsid w:val="03BA4F03"/>
    <w:rsid w:val="071127D9"/>
    <w:rsid w:val="0BA35725"/>
    <w:rsid w:val="0EA56CF8"/>
    <w:rsid w:val="10B67497"/>
    <w:rsid w:val="143863BD"/>
    <w:rsid w:val="15107EA2"/>
    <w:rsid w:val="1594758C"/>
    <w:rsid w:val="16BC3D81"/>
    <w:rsid w:val="1DCC366C"/>
    <w:rsid w:val="28BD5E15"/>
    <w:rsid w:val="35294854"/>
    <w:rsid w:val="3FFD643E"/>
    <w:rsid w:val="4C236EEF"/>
    <w:rsid w:val="55175833"/>
    <w:rsid w:val="5F393563"/>
    <w:rsid w:val="60DC5EC1"/>
    <w:rsid w:val="616C17AD"/>
    <w:rsid w:val="6EC16364"/>
    <w:rsid w:val="7859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1518</Words>
  <Characters>1581</Characters>
  <Lines>0</Lines>
  <Paragraphs>0</Paragraphs>
  <TotalTime>13</TotalTime>
  <ScaleCrop>false</ScaleCrop>
  <LinksUpToDate>false</LinksUpToDate>
  <CharactersWithSpaces>1583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2021-06-28T09:20:00Z</dcterms:created>
  <dc:creator>win7</dc:creator>
  <cp:lastModifiedBy>Administrator</cp:lastModifiedBy>
  <cp:lastPrinted>2021-09-09T06:57:00Z</cp:lastPrinted>
  <dcterms:modified xsi:type="dcterms:W3CDTF">2025-03-18T02:20:16Z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E25F0FAB7FA047E09991F982D40C46AA_13</vt:lpwstr>
  </property>
  <property fmtid="{D5CDD505-2E9C-101B-9397-08002B2CF9AE}" pid="4" name="KSOTemplateDocerSaveRecord">
    <vt:lpwstr>eyJoZGlkIjoiZDgzOTM0ZjA3YjM3MmE1ZjY3ZDliMTIzNGUxN2UwM2MiLCJ1c2VySWQiOiIzMTA3OTg1ODYifQ==</vt:lpwstr>
  </property>
</Properties>
</file>