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可视喉镜技术参数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※喉镜由显示部件、喉镜片部件（摄像头、LED灯）、充电器组成，插入人体口腔的部件为喉镜片，其材料为聚醚酰亚胺（PEI）或聚碳酸酯（PC）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※喉镜片有专利技术的镜尖角度和弧度，使摄像头焦距清晰度最大化，更易于气管插管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※显示屏尺寸≤3.0英寸液晶显示屏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分体式设计，方便消毒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镜片手柄与显示组件的连接：采用双环卡槽式连接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纺锤型短手柄设计，握持舒适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※喉镜片可重复使用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※喉镜片总长度≤140±2mm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※喉镜片可插入部分长度≤115±2mm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※喉镜片镜尖宽度≤18.0±0.5mm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※摄像头处喉镜片宽度≤23.0±2mm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※显示屏旋转角度：显示器能上下0º～130º转动，左右0º～270º转动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图像分辨率：≥3.72lp/mm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支持低电量屏幕显示功能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充电器输入：100-240VAC,50-60HZ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充电器输出：5V，1200mA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光源照度：≥150lux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※景深：5-100mm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充电时间＜3小时,连续放电时间达120分钟以上,充电次数＞300次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※视场角：镜前端为弧形设计视场角60°±15%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具有防雾功能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使用期限≥6年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11 11</w:t>
      </w:r>
    </w:p>
    <w:p>
      <w:pPr>
        <w:numPr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技术评分按满分50分算，评分标准重要参数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 xml:space="preserve"> 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分，一般参数不响应一条扣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3CB954"/>
    <w:multiLevelType w:val="singleLevel"/>
    <w:tmpl w:val="E83CB9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jViNWU0MmE1YThmNDBiYmRhOGM1ZWRmYjQ5NmUifQ=="/>
  </w:docVars>
  <w:rsids>
    <w:rsidRoot w:val="43C53C8E"/>
    <w:rsid w:val="00BF1060"/>
    <w:rsid w:val="12835710"/>
    <w:rsid w:val="17214119"/>
    <w:rsid w:val="17284061"/>
    <w:rsid w:val="17C66C81"/>
    <w:rsid w:val="1A6B4696"/>
    <w:rsid w:val="1EB52916"/>
    <w:rsid w:val="221F4F4E"/>
    <w:rsid w:val="228555B7"/>
    <w:rsid w:val="22963660"/>
    <w:rsid w:val="22992A6E"/>
    <w:rsid w:val="24FF01AF"/>
    <w:rsid w:val="363475D8"/>
    <w:rsid w:val="43C53C8E"/>
    <w:rsid w:val="4574166F"/>
    <w:rsid w:val="49B303BC"/>
    <w:rsid w:val="4ED367BD"/>
    <w:rsid w:val="54AD6C60"/>
    <w:rsid w:val="5DBF1A11"/>
    <w:rsid w:val="5FB92779"/>
    <w:rsid w:val="641461CF"/>
    <w:rsid w:val="64825499"/>
    <w:rsid w:val="73165394"/>
    <w:rsid w:val="73860887"/>
    <w:rsid w:val="75221E6B"/>
    <w:rsid w:val="79434CBA"/>
    <w:rsid w:val="79D975CA"/>
    <w:rsid w:val="7AB61937"/>
    <w:rsid w:val="7C4E6F8C"/>
    <w:rsid w:val="7EA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zh-TW" w:eastAsia="zh-TW"/>
    </w:rPr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431</Characters>
  <Lines>0</Lines>
  <Paragraphs>0</Paragraphs>
  <TotalTime>0</TotalTime>
  <ScaleCrop>false</ScaleCrop>
  <LinksUpToDate>false</LinksUpToDate>
  <CharactersWithSpaces>432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2022-03-15T02:49:00Z</dcterms:created>
  <dc:creator>Baek_77</dc:creator>
  <cp:lastModifiedBy>123</cp:lastModifiedBy>
  <dcterms:modified xsi:type="dcterms:W3CDTF">2025-03-31T08:57:49Z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531126483D2E4E10AD0404D0C0A83090</vt:lpwstr>
  </property>
</Properties>
</file>