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napToGrid/>
        <w:spacing w:before="0" w:beforeAutospacing="0" w:after="0" w:afterAutospacing="0" w:line="240" w:lineRule="auto"/>
        <w:ind w:firstLine="2024" w:firstLineChars="630"/>
        <w:jc w:val="both"/>
        <w:textAlignment w:val="baseline"/>
        <w:rPr>
          <w:rStyle w:val="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ascii="仿宋" w:hAnsi="仿宋" w:eastAsia="仿宋" w:cs="仿宋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医用升温毯技术参数及要求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技术参数及要求：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1.多点温度监控，闭环温度控制、多级温度选择，从室温到43℃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±5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℃，温度上升时间≦5min。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2.自保护型正温度系数加热器，安全保护。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3.紧凑设计，简洁的用户界面，方便用户使用。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＊4.毛毯超细网、温度平衡，≥23种毛毯型号，满足多种临床需求，加热毯的材料柔软，符合生物相容性，为患者提供舒适的护理；加长软管使用方便。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5.标配移动小车、风扇，低噪音运行。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6.通过CFDA和欧洲标准。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7.超高精度过滤器，有效过滤精度高达99.97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±1%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；过电流保护:双输入带保险丝的电路。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8.重量：≦6.5Kg。</w:t>
      </w:r>
    </w:p>
    <w:p>
      <w:pPr>
        <w:pStyle w:val="6"/>
        <w:widowControl/>
        <w:snapToGrid/>
        <w:spacing w:before="0" w:beforeAutospacing="0" w:after="0" w:afterAutospacing="0" w:line="240" w:lineRule="auto"/>
        <w:ind w:firstLine="420"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＊9.操作温度、输气管出风口的平均温度分3档可调：高温档（43℃士 1℃）、中温档（38℃ 士 1℃）、低温档（32℃ 士 1℃）。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10.风机电机: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≥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5200转/分钟（高风速设置） 、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≥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4200转/分钟（低风速设置），气流通风量：50CFM或26L/s。</w:t>
      </w:r>
    </w:p>
    <w:p>
      <w:pPr>
        <w:pStyle w:val="6"/>
        <w:widowControl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安全报警系统：CPU安全保护，分别测量独立的温度，具有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至少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三个温度传感器采集温度，二个温度传感器在输气管出风口，当温度超过50℃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±2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℃，发出超温报警，另外一个温度传感器在输气管进风口，当温度超过60℃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±2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℃，发出超温报警。</w:t>
      </w:r>
    </w:p>
    <w:p>
      <w:pPr>
        <w:pStyle w:val="6"/>
        <w:widowControl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毯子</w:t>
      </w:r>
      <w:r>
        <w:rPr>
          <w:rStyle w:val="4"/>
          <w:rFonts w:hint="eastAsia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至少</w:t>
      </w: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有卡扣式和万能接口两种设计</w:t>
      </w:r>
    </w:p>
    <w:p>
      <w:pPr>
        <w:pStyle w:val="6"/>
        <w:widowControl/>
        <w:numPr>
          <w:ilvl w:val="0"/>
          <w:numId w:val="1"/>
        </w:numPr>
        <w:snapToGrid/>
        <w:spacing w:before="0" w:beforeAutospacing="0" w:after="0" w:afterAutospacing="0" w:line="240" w:lineRule="auto"/>
        <w:ind w:firstLine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4轮可升降台车最低可降低到48cm，最高可升高到98cm</w:t>
      </w:r>
    </w:p>
    <w:p>
      <w:pPr>
        <w:pStyle w:val="6"/>
        <w:widowControl/>
        <w:numPr>
          <w:numId w:val="0"/>
        </w:numPr>
        <w:snapToGrid/>
        <w:spacing w:before="0" w:beforeAutospacing="0" w:after="0" w:afterAutospacing="0" w:line="240" w:lineRule="auto"/>
        <w:ind w:left="420" w:leftChars="0"/>
        <w:jc w:val="both"/>
        <w:textAlignment w:val="baseline"/>
        <w:rPr>
          <w:rStyle w:val="4"/>
          <w:rFonts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>
      <w:pPr>
        <w:pStyle w:val="6"/>
        <w:widowControl/>
        <w:numPr>
          <w:numId w:val="0"/>
        </w:numPr>
        <w:snapToGrid/>
        <w:spacing w:before="0" w:beforeAutospacing="0" w:after="0" w:afterAutospacing="0" w:line="240" w:lineRule="auto"/>
        <w:ind w:left="420" w:leftChars="0"/>
        <w:jc w:val="both"/>
        <w:textAlignment w:val="baseline"/>
        <w:rPr>
          <w:rStyle w:val="4"/>
          <w:rFonts w:hint="default" w:ascii="仿宋_GB2312" w:hAnsi="宋体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28"/>
          <w:szCs w:val="36"/>
        </w:rPr>
        <w:t>技术评分按满分50分算，评分标准重要参数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</w:rPr>
        <w:t>不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</w:rPr>
        <w:t>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</w:rPr>
        <w:t xml:space="preserve"> 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</w:rPr>
        <w:t>分，一般参数不响应一条扣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u w:val="single"/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</w:rPr>
        <w:t>分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36"/>
          <w:highlight w:val="none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1F332DB"/>
    <w:rsid w:val="02773094"/>
    <w:rsid w:val="06B167D6"/>
    <w:rsid w:val="07DE2E61"/>
    <w:rsid w:val="0A4902EB"/>
    <w:rsid w:val="0BAF2A31"/>
    <w:rsid w:val="129E7328"/>
    <w:rsid w:val="14E249EC"/>
    <w:rsid w:val="23536BB2"/>
    <w:rsid w:val="26CF350A"/>
    <w:rsid w:val="282A7DD4"/>
    <w:rsid w:val="31441338"/>
    <w:rsid w:val="3C2239EB"/>
    <w:rsid w:val="418340FE"/>
    <w:rsid w:val="45A727A8"/>
    <w:rsid w:val="4EC07CD0"/>
    <w:rsid w:val="56C04460"/>
    <w:rsid w:val="61C44737"/>
    <w:rsid w:val="6DCA5567"/>
    <w:rsid w:val="729A0ACC"/>
    <w:rsid w:val="74CD19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  <w:style w:type="table" w:customStyle="1" w:styleId="5">
    <w:name w:val="TableNormal"/>
    <w:uiPriority w:val="0"/>
  </w:style>
  <w:style w:type="paragraph" w:customStyle="1" w:styleId="6">
    <w:name w:val="UserStyle_0"/>
    <w:basedOn w:val="1"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7">
    <w:name w:val="UserStyle_1"/>
    <w:basedOn w:val="1"/>
    <w:uiPriority w:val="0"/>
    <w:pPr>
      <w:spacing w:line="302" w:lineRule="auto"/>
      <w:jc w:val="both"/>
      <w:textAlignment w:val="baseline"/>
    </w:pPr>
    <w:rPr>
      <w:rFonts w:ascii="宋体" w:hAnsi="宋体" w:eastAsia="宋体"/>
      <w:kern w:val="2"/>
      <w:sz w:val="22"/>
      <w:szCs w:val="22"/>
      <w:lang w:val="zh-TW" w:eastAsia="zh-TW" w:bidi="zh-TW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Words>475</Words>
  <Characters>530</Characters>
  <Paragraphs>15</Paragraphs>
  <TotalTime>10</TotalTime>
  <ScaleCrop>false</ScaleCrop>
  <LinksUpToDate>false</LinksUpToDate>
  <CharactersWithSpaces>538</CharactersWithSpaces>
  <Application>WPS Office_11.8.6.10973_F1E327BC-269C-435d-A152-05C5408002CA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2024-07-05T02:45:00Z</dcterms:created>
  <dc:creator>WPS Office</dc:creator>
  <cp:lastModifiedBy>123</cp:lastModifiedBy>
  <dcterms:modified xsi:type="dcterms:W3CDTF">2025-03-31T08:56:50Z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10bde8dab05c40328c4eb0b253f19a82_23</vt:lpwstr>
  </property>
  <property fmtid="{D5CDD505-2E9C-101B-9397-08002B2CF9AE}" pid="3" name="KSOProductBuildVer">
    <vt:lpwstr>2052-11.8.6.10973</vt:lpwstr>
  </property>
</Properties>
</file>