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10"/>
            <w:bookmarkStart w:id="3" w:name="OLE_LINK9"/>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w:t>
                  </w:r>
                  <w:r>
                    <w:rPr>
                      <w:rFonts w:hint="default"/>
                      <w:lang w:val="en-US" w:eastAsia="zh-CN"/>
                    </w:rPr>
                    <w:t>★</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x</w:t>
                  </w:r>
                  <w:r>
                    <w:rPr>
                      <w:rFonts w:hint="eastAsia" w:ascii="仿宋" w:hAnsi="仿宋" w:eastAsia="仿宋" w:cs="仿宋"/>
                      <w:szCs w:val="21"/>
                      <w:lang w:eastAsia="zh-CN"/>
                    </w:rPr>
                    <w:t>分，</w:t>
                  </w:r>
                  <w:r>
                    <w:rPr>
                      <w:rFonts w:hint="eastAsia" w:ascii="仿宋" w:hAnsi="仿宋" w:eastAsia="仿宋" w:cs="仿宋"/>
                      <w:szCs w:val="21"/>
                      <w:lang w:val="en-US" w:eastAsia="zh-CN"/>
                    </w:rPr>
                    <w:t>每有一条非</w:t>
                  </w:r>
                  <w:bookmarkStart w:id="9" w:name="_GoBack"/>
                  <w:bookmarkEnd w:id="9"/>
                  <w:r>
                    <w:rPr>
                      <w:rFonts w:hint="default"/>
                      <w:lang w:val="en-US" w:eastAsia="zh-CN"/>
                    </w:rPr>
                    <w:t>★</w:t>
                  </w:r>
                  <w:r>
                    <w:rPr>
                      <w:rFonts w:hint="eastAsia" w:ascii="仿宋" w:hAnsi="仿宋" w:eastAsia="仿宋" w:cs="仿宋"/>
                      <w:szCs w:val="21"/>
                      <w:lang w:val="en-US" w:eastAsia="zh-CN"/>
                    </w:rPr>
                    <w:t>参数不响应扣x分，</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02E3DB9"/>
    <w:rsid w:val="1E5E441A"/>
    <w:rsid w:val="25961EB9"/>
    <w:rsid w:val="4AE836C7"/>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2025-08-04T08:37:08Z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