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 xml:space="preserve">二氧化碳低温培养箱 </w:t>
      </w:r>
      <w:r>
        <w:rPr>
          <w:rFonts w:hint="eastAsia" w:ascii="方正小标宋简体" w:hAnsi="方正小标宋简体" w:eastAsia="方正小标宋简体" w:cs="方正小标宋简体"/>
          <w:sz w:val="36"/>
          <w:szCs w:val="36"/>
          <w:lang w:val="en-US" w:eastAsia="zh-CN"/>
        </w:rPr>
        <w:t>技术参数</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1、彩色触摸显示屏，各种参数一屏显示，菜单式操作界面，简单易懂便于操作</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操作界面带密码锁定功能，可防止人为误操作，具有定时功能</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2、具有温度和C02浓度过高或过低报警</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3、具有开门时间过长报警</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4、控温范围:4~65℃</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(环境温度降20℃)</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5、温度控制精度:</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0.1℃</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6、温度均匀度:</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0.5℃(37℃时)</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7、加热方式:六面加热</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8、C02控制范围:0~20%</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9、C02 恢复时间:(开门30秒恢复到5%)</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3 分钟</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10、C02控制精度:</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0.1%</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11、5%C02时的C02稳定性:</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0.1%</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12、C02均匀性:</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0.1%</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13、C02传感器:红外线C02传感器</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14、湿度控制:50%~85%RH</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15、湿度分辨率:0.1%</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16、湿度偏差:</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17、消毒方式:90℃高温高湿灭菌</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18、定时范围:0~99 小时59分</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19、载物托架:不少于3个</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20、内部尺寸W</w:t>
      </w:r>
      <w:r>
        <w:rPr>
          <w:rFonts w:hint="eastAsia" w:ascii="仿宋_GB2312" w:hAnsi="仿宋_GB2312" w:eastAsia="仿宋_GB2312" w:cs="仿宋_GB2312"/>
          <w:sz w:val="28"/>
          <w:szCs w:val="36"/>
          <w:lang w:val="en-US" w:eastAsia="zh-CN"/>
        </w:rPr>
        <w:t>x</w:t>
      </w:r>
      <w:r>
        <w:rPr>
          <w:rFonts w:hint="eastAsia" w:ascii="仿宋_GB2312" w:hAnsi="仿宋_GB2312" w:eastAsia="仿宋_GB2312" w:cs="仿宋_GB2312"/>
          <w:sz w:val="28"/>
          <w:szCs w:val="36"/>
        </w:rPr>
        <w:t>H</w:t>
      </w:r>
      <w:r>
        <w:rPr>
          <w:rFonts w:hint="eastAsia" w:ascii="仿宋_GB2312" w:hAnsi="仿宋_GB2312" w:eastAsia="仿宋_GB2312" w:cs="仿宋_GB2312"/>
          <w:sz w:val="28"/>
          <w:szCs w:val="36"/>
          <w:lang w:val="en-US" w:eastAsia="zh-CN"/>
        </w:rPr>
        <w:t>x</w:t>
      </w:r>
      <w:r>
        <w:rPr>
          <w:rFonts w:hint="eastAsia" w:ascii="仿宋_GB2312" w:hAnsi="仿宋_GB2312" w:eastAsia="仿宋_GB2312" w:cs="仿宋_GB2312"/>
          <w:sz w:val="28"/>
          <w:szCs w:val="36"/>
        </w:rPr>
        <w:t>D(mm):50</w:t>
      </w:r>
      <w:r>
        <w:rPr>
          <w:rFonts w:hint="eastAsia" w:ascii="仿宋_GB2312" w:hAnsi="仿宋_GB2312" w:eastAsia="仿宋_GB2312" w:cs="仿宋_GB2312"/>
          <w:sz w:val="28"/>
          <w:szCs w:val="36"/>
          <w:lang w:val="en-US" w:eastAsia="zh-CN"/>
        </w:rPr>
        <w:t>0</w:t>
      </w:r>
      <w:r>
        <w:rPr>
          <w:rFonts w:hint="eastAsia" w:ascii="仿宋_GB2312" w:hAnsi="仿宋_GB2312" w:eastAsia="仿宋_GB2312" w:cs="仿宋_GB2312"/>
          <w:sz w:val="28"/>
          <w:szCs w:val="36"/>
        </w:rPr>
        <w:t>x600x420</w:t>
      </w:r>
      <w:r>
        <w:rPr>
          <w:rFonts w:hint="eastAsia" w:ascii="仿宋_GB2312" w:hAnsi="仿宋_GB2312" w:eastAsia="仿宋_GB2312" w:cs="仿宋_GB2312"/>
          <w:sz w:val="28"/>
          <w:szCs w:val="36"/>
          <w:lang w:val="en-US" w:eastAsia="zh-CN"/>
        </w:rPr>
        <w:t>±10%</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21、外部尺寸W</w:t>
      </w:r>
      <w:r>
        <w:rPr>
          <w:rFonts w:hint="eastAsia" w:ascii="仿宋_GB2312" w:hAnsi="仿宋_GB2312" w:eastAsia="仿宋_GB2312" w:cs="仿宋_GB2312"/>
          <w:sz w:val="28"/>
          <w:szCs w:val="36"/>
          <w:lang w:val="en-US" w:eastAsia="zh-CN"/>
        </w:rPr>
        <w:t>x</w:t>
      </w:r>
      <w:r>
        <w:rPr>
          <w:rFonts w:hint="eastAsia" w:ascii="仿宋_GB2312" w:hAnsi="仿宋_GB2312" w:eastAsia="仿宋_GB2312" w:cs="仿宋_GB2312"/>
          <w:sz w:val="28"/>
          <w:szCs w:val="36"/>
        </w:rPr>
        <w:t>H</w:t>
      </w:r>
      <w:r>
        <w:rPr>
          <w:rFonts w:hint="eastAsia" w:ascii="仿宋_GB2312" w:hAnsi="仿宋_GB2312" w:eastAsia="仿宋_GB2312" w:cs="仿宋_GB2312"/>
          <w:sz w:val="28"/>
          <w:szCs w:val="36"/>
          <w:lang w:val="en-US" w:eastAsia="zh-CN"/>
        </w:rPr>
        <w:t>x</w:t>
      </w:r>
      <w:r>
        <w:rPr>
          <w:rFonts w:hint="eastAsia" w:ascii="仿宋_GB2312" w:hAnsi="仿宋_GB2312" w:eastAsia="仿宋_GB2312" w:cs="仿宋_GB2312"/>
          <w:sz w:val="28"/>
          <w:szCs w:val="36"/>
        </w:rPr>
        <w:t>D(mm):69</w:t>
      </w:r>
      <w:r>
        <w:rPr>
          <w:rFonts w:hint="eastAsia" w:ascii="仿宋_GB2312" w:hAnsi="仿宋_GB2312" w:eastAsia="仿宋_GB2312" w:cs="仿宋_GB2312"/>
          <w:sz w:val="28"/>
          <w:szCs w:val="36"/>
          <w:lang w:val="en-US" w:eastAsia="zh-CN"/>
        </w:rPr>
        <w:t>0</w:t>
      </w:r>
      <w:r>
        <w:rPr>
          <w:rFonts w:hint="eastAsia" w:ascii="仿宋_GB2312" w:hAnsi="仿宋_GB2312" w:eastAsia="仿宋_GB2312" w:cs="仿宋_GB2312"/>
          <w:sz w:val="28"/>
          <w:szCs w:val="36"/>
        </w:rPr>
        <w:t>x875x75</w:t>
      </w:r>
      <w:r>
        <w:rPr>
          <w:rFonts w:hint="eastAsia" w:ascii="仿宋_GB2312" w:hAnsi="仿宋_GB2312" w:eastAsia="仿宋_GB2312" w:cs="仿宋_GB2312"/>
          <w:sz w:val="28"/>
          <w:szCs w:val="36"/>
          <w:lang w:val="en-US" w:eastAsia="zh-CN"/>
        </w:rPr>
        <w:t>0±10%</w:t>
      </w:r>
      <w:r>
        <w:rPr>
          <w:rFonts w:hint="eastAsia" w:ascii="仿宋_GB2312" w:hAnsi="仿宋_GB2312" w:eastAsia="仿宋_GB2312" w:cs="仿宋_GB2312"/>
          <w:sz w:val="28"/>
          <w:szCs w:val="36"/>
          <w:lang w:eastAsia="zh-CN"/>
        </w:rPr>
        <w:t>；</w:t>
      </w:r>
      <w:bookmarkStart w:id="1" w:name="_GoBack"/>
      <w:bookmarkEnd w:id="1"/>
    </w:p>
    <w:p>
      <w:pPr>
        <w:wordWrap w:val="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22、输入功率：≥1500W；</w:t>
      </w:r>
    </w:p>
    <w:p>
      <w:pPr>
        <w:wordWrap w:val="0"/>
        <w:jc w:val="both"/>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23、电源：220V 50Hz。</w:t>
      </w:r>
    </w:p>
    <w:p>
      <w:pPr>
        <w:wordWrap w:val="0"/>
        <w:jc w:val="both"/>
        <w:rPr>
          <w:rFonts w:hint="eastAsia" w:ascii="仿宋_GB2312" w:hAnsi="仿宋_GB2312" w:eastAsia="仿宋_GB2312" w:cs="仿宋_GB2312"/>
          <w:sz w:val="28"/>
          <w:szCs w:val="36"/>
          <w:lang w:eastAsia="zh-CN"/>
        </w:rPr>
      </w:pPr>
      <w:bookmarkStart w:id="0" w:name="OLE_LINK1"/>
      <w:r>
        <w:rPr>
          <w:rFonts w:hint="eastAsia" w:ascii="仿宋_GB2312" w:hAnsi="仿宋_GB2312" w:eastAsia="仿宋_GB2312" w:cs="仿宋_GB2312"/>
          <w:sz w:val="28"/>
          <w:szCs w:val="36"/>
        </w:rPr>
        <w:t>供应商每有一条</w:t>
      </w:r>
      <w:bookmarkEnd w:id="0"/>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宋体" w:cs="宋体"/>
          <w:sz w:val="32"/>
          <w:szCs w:val="32"/>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3701545"/>
    <w:rsid w:val="06E8615F"/>
    <w:rsid w:val="0A7E2103"/>
    <w:rsid w:val="119B3D06"/>
    <w:rsid w:val="13B368A0"/>
    <w:rsid w:val="1AD67BEB"/>
    <w:rsid w:val="1AFA2163"/>
    <w:rsid w:val="1BED7C0A"/>
    <w:rsid w:val="1F6B23C2"/>
    <w:rsid w:val="21105790"/>
    <w:rsid w:val="2584470D"/>
    <w:rsid w:val="265E7C04"/>
    <w:rsid w:val="2A814E9E"/>
    <w:rsid w:val="2F2B6568"/>
    <w:rsid w:val="32202D2C"/>
    <w:rsid w:val="330E2D79"/>
    <w:rsid w:val="3A1418D7"/>
    <w:rsid w:val="3E46649B"/>
    <w:rsid w:val="3FAD5F9C"/>
    <w:rsid w:val="402F1E96"/>
    <w:rsid w:val="43A14070"/>
    <w:rsid w:val="50276C4F"/>
    <w:rsid w:val="527C0FFC"/>
    <w:rsid w:val="533453F9"/>
    <w:rsid w:val="59DC244C"/>
    <w:rsid w:val="5B63171E"/>
    <w:rsid w:val="606E62C5"/>
    <w:rsid w:val="612D00FC"/>
    <w:rsid w:val="63DA459A"/>
    <w:rsid w:val="662173F1"/>
    <w:rsid w:val="66F47B58"/>
    <w:rsid w:val="67447394"/>
    <w:rsid w:val="68C9787F"/>
    <w:rsid w:val="6B8D3D19"/>
    <w:rsid w:val="70343088"/>
    <w:rsid w:val="71983117"/>
    <w:rsid w:val="730B19DE"/>
    <w:rsid w:val="73915D00"/>
    <w:rsid w:val="7523669F"/>
    <w:rsid w:val="7709656B"/>
    <w:rsid w:val="79C23E25"/>
    <w:rsid w:val="7A5134ED"/>
    <w:rsid w:val="7F6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0</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2025-08-28T01:34:12Z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