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婴儿T-组合复苏器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rPr>
      </w:pPr>
      <w:bookmarkStart w:id="0" w:name="OLE_LINK1"/>
      <w:r>
        <w:rPr>
          <w:rFonts w:hint="eastAsia" w:ascii="仿宋_GB2312" w:hAnsi="仿宋_GB2312" w:eastAsia="仿宋_GB2312" w:cs="仿宋_GB2312"/>
          <w:sz w:val="28"/>
          <w:szCs w:val="36"/>
        </w:rPr>
        <w:t>1、产品用途：预期用于医疗机构产房、婴儿病房和新生儿重症监护室，为体重不超过10kg的婴儿提供受控和准确的复苏抢救，是一台人工操作、气体驱动的的复苏装置。</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2、适用复苏对象：体重≤10Kg的婴儿</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3、存储以及运输环境：温度：-40℃</w:t>
      </w:r>
      <w:r>
        <w:rPr>
          <w:rFonts w:hint="eastAsia" w:ascii="仿宋_GB2312" w:hAnsi="仿宋_GB2312" w:eastAsia="仿宋_GB2312" w:cs="仿宋_GB2312"/>
          <w:sz w:val="28"/>
          <w:szCs w:val="36"/>
          <w:lang w:val="en-US" w:eastAsia="zh-CN"/>
        </w:rPr>
        <w:t xml:space="preserve"> - </w:t>
      </w:r>
      <w:r>
        <w:rPr>
          <w:rFonts w:hint="eastAsia" w:ascii="仿宋_GB2312" w:hAnsi="仿宋_GB2312" w:eastAsia="仿宋_GB2312" w:cs="仿宋_GB2312"/>
          <w:sz w:val="28"/>
          <w:szCs w:val="36"/>
        </w:rPr>
        <w:t>+60℃；湿度：≤95%；气压：50</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106kPa</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4、工作环境:温度：-18℃</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+50℃；湿度：≤95%</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5、复苏气体氧浓度:21</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100%（依据气源供应氧浓度）</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6、复苏气体流量范围:5</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15L/min（要求气源可设置该流量范围）</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7、总体质量（包含附件）:≤2Kg</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8、尺寸（mm）:190（W）×100（D）×26</w:t>
      </w:r>
      <w:r>
        <w:rPr>
          <w:rFonts w:hint="eastAsia" w:ascii="仿宋_GB2312" w:hAnsi="仿宋_GB2312" w:eastAsia="仿宋_GB2312" w:cs="仿宋_GB2312"/>
          <w:sz w:val="28"/>
          <w:szCs w:val="36"/>
          <w:lang w:val="en-US" w:eastAsia="zh-CN"/>
        </w:rPr>
        <w:t>0</w:t>
      </w:r>
      <w:r>
        <w:rPr>
          <w:rFonts w:hint="eastAsia" w:ascii="仿宋_GB2312" w:hAnsi="仿宋_GB2312" w:eastAsia="仿宋_GB2312" w:cs="仿宋_GB2312"/>
          <w:sz w:val="28"/>
          <w:szCs w:val="36"/>
        </w:rPr>
        <w:t>（H）</w:t>
      </w:r>
      <w:r>
        <w:rPr>
          <w:rFonts w:hint="eastAsia" w:ascii="仿宋_GB2312" w:hAnsi="仿宋_GB2312" w:eastAsia="仿宋_GB2312" w:cs="仿宋_GB2312"/>
          <w:sz w:val="28"/>
          <w:szCs w:val="36"/>
          <w:lang w:val="en-US" w:eastAsia="zh-CN"/>
        </w:rPr>
        <w:t>±10%</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★9、压力表:量程：-10</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80cmH2O；精度：±2%满刻度</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★10、最大安全压力（Pmax）设置范围:在规定气源输入流量范围内，设置范围为：1</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60cmH2O；出厂默认40cmH2O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11、吸气峰压（PIP）设置范围：</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当流量为5L/min时，1</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57cmH2O；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当流量为8L/min时，2</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58cmH2O；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当流量为10L/min时，3</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59cmH2O；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当流量为15L/min时，5</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60cmH2O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12、呼气末正压（PEEP）设置范围：</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当流量为5L/min时，0</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8cmH2O；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当流量为8L/min时，0.2</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17cmH2O；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当流量为10L/min时，0.5</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23cmH2O；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当流量为15L/min时，1</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28cmH2O</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13、工作适用时间（</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400L，50%空氧混合压缩气体）*</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当流量为5L/min时，75min；</w:t>
      </w:r>
      <w:r>
        <w:rPr>
          <w:rFonts w:hint="eastAsia" w:ascii="仿宋_GB2312" w:hAnsi="仿宋_GB2312" w:eastAsia="仿宋_GB2312" w:cs="仿宋_GB2312"/>
          <w:sz w:val="28"/>
          <w:szCs w:val="36"/>
          <w:lang w:val="en-US" w:eastAsia="zh-CN"/>
        </w:rPr>
        <w:t>±10%</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当流量为10L/min时，38min；</w:t>
      </w:r>
      <w:r>
        <w:rPr>
          <w:rFonts w:hint="eastAsia" w:ascii="仿宋_GB2312" w:hAnsi="仿宋_GB2312" w:eastAsia="仿宋_GB2312" w:cs="仿宋_GB2312"/>
          <w:sz w:val="28"/>
          <w:szCs w:val="36"/>
          <w:lang w:val="en-US" w:eastAsia="zh-CN"/>
        </w:rPr>
        <w:t>±10%</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当流量为15L/min时，26min</w:t>
      </w:r>
      <w:r>
        <w:rPr>
          <w:rFonts w:hint="eastAsia" w:ascii="仿宋_GB2312" w:hAnsi="仿宋_GB2312" w:eastAsia="仿宋_GB2312" w:cs="仿宋_GB2312"/>
          <w:sz w:val="28"/>
          <w:szCs w:val="36"/>
          <w:lang w:val="en-US" w:eastAsia="zh-CN"/>
        </w:rPr>
        <w:t>±10%</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3.5</w:t>
      </w:r>
      <w:r>
        <w:rPr>
          <w:rFonts w:hint="eastAsia" w:ascii="仿宋_GB2312" w:hAnsi="仿宋_GB2312" w:eastAsia="仿宋_GB2312" w:cs="仿宋_GB2312"/>
          <w:sz w:val="28"/>
          <w:szCs w:val="36"/>
        </w:rPr>
        <w:t>分，分数扣完为止。技术和功能响应未描述或未提供相应支撑材料的，</w:t>
      </w:r>
      <w:bookmarkStart w:id="1" w:name="_GoBack"/>
      <w:bookmarkEnd w:id="1"/>
      <w:r>
        <w:rPr>
          <w:rFonts w:hint="eastAsia" w:ascii="仿宋_GB2312" w:hAnsi="仿宋_GB2312" w:eastAsia="仿宋_GB2312" w:cs="仿宋_GB2312"/>
          <w:sz w:val="28"/>
          <w:szCs w:val="36"/>
        </w:rPr>
        <w:t>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02F5F1C"/>
    <w:rsid w:val="32202D2C"/>
    <w:rsid w:val="330E2D79"/>
    <w:rsid w:val="3A1418D7"/>
    <w:rsid w:val="3B6603F6"/>
    <w:rsid w:val="3E46649B"/>
    <w:rsid w:val="3FAD5F9C"/>
    <w:rsid w:val="402F1E96"/>
    <w:rsid w:val="43A14070"/>
    <w:rsid w:val="50276C4F"/>
    <w:rsid w:val="527C0FFC"/>
    <w:rsid w:val="533453F9"/>
    <w:rsid w:val="571F1DA2"/>
    <w:rsid w:val="59DC244C"/>
    <w:rsid w:val="5B63171E"/>
    <w:rsid w:val="606E62C5"/>
    <w:rsid w:val="612D00FC"/>
    <w:rsid w:val="63DA459A"/>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8</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