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sz w:val="32"/>
          <w:szCs w:val="32"/>
          <w:u w:val="none"/>
          <w:lang w:val="en-US" w:eastAsia="zh-CN"/>
        </w:rPr>
      </w:pPr>
      <w:r>
        <w:rPr>
          <w:rFonts w:hint="eastAsia" w:ascii="黑体" w:hAnsi="黑体" w:eastAsia="黑体" w:cs="黑体"/>
          <w:b/>
          <w:sz w:val="32"/>
          <w:szCs w:val="32"/>
          <w:u w:val="none"/>
          <w:lang w:val="en-US" w:eastAsia="zh-CN"/>
        </w:rPr>
        <w:t>PDA技术参数</w:t>
      </w:r>
    </w:p>
    <w:tbl>
      <w:tblPr>
        <w:tblStyle w:val="4"/>
        <w:tblW w:w="9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1832"/>
        <w:gridCol w:w="6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62" w:type="dxa"/>
            <w:shd w:val="clear" w:color="auto" w:fill="auto"/>
            <w:vAlign w:val="center"/>
          </w:tcPr>
          <w:p>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1832" w:type="dxa"/>
            <w:shd w:val="clear" w:color="auto" w:fill="auto"/>
            <w:vAlign w:val="center"/>
          </w:tcPr>
          <w:p>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参数</w:t>
            </w:r>
          </w:p>
        </w:tc>
        <w:tc>
          <w:tcPr>
            <w:tcW w:w="6794" w:type="dxa"/>
            <w:shd w:val="clear" w:color="auto" w:fill="auto"/>
            <w:vAlign w:val="center"/>
          </w:tcPr>
          <w:p>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862" w:type="dxa"/>
            <w:shd w:val="clear" w:color="auto" w:fill="auto"/>
            <w:vAlign w:val="center"/>
          </w:tcPr>
          <w:p>
            <w:pPr>
              <w:widowControl/>
              <w:jc w:val="center"/>
              <w:textAlignment w:val="center"/>
              <w:rPr>
                <w:rFonts w:hint="eastAsia" w:ascii="宋体" w:hAnsi="宋体" w:eastAsia="宋体" w:cs="宋体"/>
                <w:color w:val="000000"/>
                <w:szCs w:val="21"/>
              </w:rPr>
            </w:pPr>
            <w:bookmarkStart w:id="0" w:name="OLE_LINK2" w:colFirst="2" w:colLast="2"/>
            <w:r>
              <w:rPr>
                <w:rFonts w:hint="eastAsia" w:ascii="宋体" w:hAnsi="宋体" w:eastAsia="宋体" w:cs="宋体"/>
                <w:color w:val="000000"/>
                <w:szCs w:val="21"/>
              </w:rPr>
              <w:t>1</w:t>
            </w:r>
          </w:p>
        </w:tc>
        <w:tc>
          <w:tcPr>
            <w:tcW w:w="1832" w:type="dxa"/>
            <w:shd w:val="clear" w:color="auto" w:fill="auto"/>
            <w:vAlign w:val="center"/>
          </w:tcPr>
          <w:p>
            <w:pPr>
              <w:widowControl/>
              <w:jc w:val="center"/>
              <w:textAlignment w:val="center"/>
              <w:rPr>
                <w:rFonts w:hint="eastAsia" w:ascii="宋体" w:hAnsi="宋体" w:eastAsia="宋体" w:cs="宋体"/>
                <w:color w:val="000000"/>
                <w:szCs w:val="21"/>
              </w:rPr>
            </w:pPr>
            <w:r>
              <w:rPr>
                <w:rFonts w:hint="eastAsia" w:ascii="微软雅黑" w:hAnsi="微软雅黑" w:eastAsia="微软雅黑" w:cs="Times New Roman"/>
                <w:kern w:val="0"/>
                <w:sz w:val="18"/>
                <w:szCs w:val="18"/>
                <w:lang w:val="zh-CN"/>
              </w:rPr>
              <w:t>▲</w:t>
            </w:r>
            <w:r>
              <w:rPr>
                <w:rFonts w:hint="eastAsia" w:ascii="宋体" w:hAnsi="宋体" w:eastAsia="宋体" w:cs="宋体"/>
                <w:color w:val="000000"/>
                <w:kern w:val="0"/>
                <w:szCs w:val="21"/>
                <w:lang w:bidi="ar"/>
              </w:rPr>
              <w:t>处理器</w:t>
            </w:r>
          </w:p>
        </w:tc>
        <w:tc>
          <w:tcPr>
            <w:tcW w:w="6794" w:type="dxa"/>
            <w:shd w:val="clear" w:color="auto" w:fill="auto"/>
            <w:vAlign w:val="center"/>
          </w:tcPr>
          <w:p>
            <w:pPr>
              <w:widowControl/>
              <w:textAlignment w:val="top"/>
              <w:rPr>
                <w:rFonts w:hint="eastAsia" w:ascii="宋体" w:hAnsi="宋体" w:eastAsia="宋体" w:cs="宋体"/>
                <w:color w:val="000000"/>
                <w:szCs w:val="21"/>
              </w:rPr>
            </w:pPr>
            <w:r>
              <w:rPr>
                <w:rFonts w:hint="eastAsia" w:ascii="宋体" w:hAnsi="宋体" w:eastAsia="宋体" w:cs="宋体"/>
                <w:kern w:val="0"/>
                <w:szCs w:val="21"/>
                <w:lang w:bidi="ar"/>
              </w:rPr>
              <w:t>高通</w:t>
            </w:r>
            <w:r>
              <w:rPr>
                <w:rFonts w:hint="eastAsia" w:ascii="宋体" w:hAnsi="宋体" w:eastAsia="宋体" w:cs="宋体"/>
                <w:color w:val="000000"/>
                <w:kern w:val="0"/>
                <w:szCs w:val="21"/>
                <w:lang w:bidi="ar"/>
              </w:rPr>
              <w:t>八核及以上处理器，CPU主频≥2.0GHz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862" w:type="dxa"/>
            <w:shd w:val="clear" w:color="auto" w:fill="auto"/>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2</w:t>
            </w:r>
          </w:p>
        </w:tc>
        <w:tc>
          <w:tcPr>
            <w:tcW w:w="1832" w:type="dxa"/>
            <w:shd w:val="clear" w:color="auto" w:fill="auto"/>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操作系统</w:t>
            </w:r>
          </w:p>
        </w:tc>
        <w:tc>
          <w:tcPr>
            <w:tcW w:w="6794" w:type="dxa"/>
            <w:shd w:val="clear" w:color="auto" w:fill="auto"/>
            <w:vAlign w:val="center"/>
          </w:tcPr>
          <w:p>
            <w:pPr>
              <w:widowControl/>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lang w:bidi="ar"/>
              </w:rPr>
              <w:t>Android11及以上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862" w:type="dxa"/>
            <w:shd w:val="clear" w:color="auto" w:fill="auto"/>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3</w:t>
            </w:r>
          </w:p>
        </w:tc>
        <w:tc>
          <w:tcPr>
            <w:tcW w:w="1832" w:type="dxa"/>
            <w:shd w:val="clear" w:color="auto" w:fill="auto"/>
            <w:vAlign w:val="center"/>
          </w:tcPr>
          <w:p>
            <w:pPr>
              <w:widowControl/>
              <w:jc w:val="center"/>
              <w:textAlignment w:val="center"/>
              <w:rPr>
                <w:rFonts w:hint="eastAsia" w:ascii="宋体" w:hAnsi="宋体" w:eastAsia="宋体" w:cs="宋体"/>
                <w:color w:val="000000"/>
                <w:szCs w:val="21"/>
              </w:rPr>
            </w:pPr>
            <w:r>
              <w:rPr>
                <w:rFonts w:hint="eastAsia" w:ascii="微软雅黑" w:hAnsi="微软雅黑" w:eastAsia="微软雅黑" w:cs="Times New Roman"/>
                <w:kern w:val="0"/>
                <w:sz w:val="18"/>
                <w:szCs w:val="18"/>
                <w:lang w:val="zh-CN"/>
              </w:rPr>
              <w:t>▲</w:t>
            </w:r>
            <w:r>
              <w:rPr>
                <w:rFonts w:hint="eastAsia" w:ascii="宋体" w:hAnsi="宋体" w:eastAsia="宋体" w:cs="宋体"/>
                <w:color w:val="000000"/>
                <w:kern w:val="0"/>
                <w:szCs w:val="21"/>
                <w:lang w:bidi="ar"/>
              </w:rPr>
              <w:t>RAM</w:t>
            </w:r>
          </w:p>
        </w:tc>
        <w:tc>
          <w:tcPr>
            <w:tcW w:w="6794" w:type="dxa"/>
            <w:shd w:val="clear" w:color="auto" w:fill="auto"/>
            <w:vAlign w:val="center"/>
          </w:tcPr>
          <w:p>
            <w:pPr>
              <w:widowControl/>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≥8GB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862" w:type="dxa"/>
            <w:shd w:val="clear" w:color="auto" w:fill="auto"/>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4</w:t>
            </w:r>
          </w:p>
        </w:tc>
        <w:tc>
          <w:tcPr>
            <w:tcW w:w="1832" w:type="dxa"/>
            <w:shd w:val="clear" w:color="auto" w:fill="auto"/>
            <w:vAlign w:val="center"/>
          </w:tcPr>
          <w:p>
            <w:pPr>
              <w:widowControl/>
              <w:jc w:val="center"/>
              <w:textAlignment w:val="center"/>
              <w:rPr>
                <w:rFonts w:hint="eastAsia" w:ascii="宋体" w:hAnsi="宋体" w:eastAsia="宋体" w:cs="宋体"/>
                <w:color w:val="000000"/>
                <w:szCs w:val="21"/>
              </w:rPr>
            </w:pPr>
            <w:r>
              <w:rPr>
                <w:rFonts w:hint="eastAsia" w:ascii="微软雅黑" w:hAnsi="微软雅黑" w:eastAsia="微软雅黑" w:cs="Times New Roman"/>
                <w:kern w:val="0"/>
                <w:sz w:val="18"/>
                <w:szCs w:val="18"/>
                <w:lang w:val="zh-CN"/>
              </w:rPr>
              <w:t>▲</w:t>
            </w:r>
            <w:r>
              <w:rPr>
                <w:rFonts w:hint="eastAsia" w:ascii="宋体" w:hAnsi="宋体" w:eastAsia="宋体" w:cs="宋体"/>
                <w:color w:val="000000"/>
                <w:kern w:val="0"/>
                <w:szCs w:val="21"/>
                <w:lang w:bidi="ar"/>
              </w:rPr>
              <w:t>ROM：</w:t>
            </w:r>
          </w:p>
        </w:tc>
        <w:tc>
          <w:tcPr>
            <w:tcW w:w="6794" w:type="dxa"/>
            <w:shd w:val="clear" w:color="auto" w:fill="auto"/>
            <w:vAlign w:val="center"/>
          </w:tcPr>
          <w:p>
            <w:pPr>
              <w:widowControl/>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≥128GB，支持存储扩展最大到128GB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862" w:type="dxa"/>
            <w:shd w:val="clear" w:color="auto" w:fill="auto"/>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5</w:t>
            </w:r>
          </w:p>
        </w:tc>
        <w:tc>
          <w:tcPr>
            <w:tcW w:w="1832" w:type="dxa"/>
            <w:shd w:val="clear" w:color="auto" w:fill="auto"/>
            <w:vAlign w:val="center"/>
          </w:tcPr>
          <w:p>
            <w:pPr>
              <w:widowControl/>
              <w:jc w:val="center"/>
              <w:textAlignment w:val="center"/>
              <w:rPr>
                <w:rFonts w:hint="eastAsia" w:ascii="宋体" w:hAnsi="宋体" w:eastAsia="宋体" w:cs="宋体"/>
                <w:color w:val="000000"/>
                <w:szCs w:val="21"/>
              </w:rPr>
            </w:pPr>
            <w:r>
              <w:rPr>
                <w:rFonts w:hint="eastAsia" w:ascii="微软雅黑" w:hAnsi="微软雅黑" w:eastAsia="微软雅黑" w:cs="Times New Roman"/>
                <w:kern w:val="0"/>
                <w:sz w:val="18"/>
                <w:szCs w:val="18"/>
                <w:lang w:val="zh-CN"/>
              </w:rPr>
              <w:t>▲</w:t>
            </w:r>
            <w:r>
              <w:rPr>
                <w:rFonts w:hint="eastAsia" w:ascii="宋体" w:hAnsi="宋体" w:eastAsia="宋体" w:cs="宋体"/>
                <w:color w:val="000000"/>
                <w:kern w:val="0"/>
                <w:szCs w:val="21"/>
                <w:lang w:bidi="ar"/>
              </w:rPr>
              <w:t>屏幕：</w:t>
            </w:r>
          </w:p>
        </w:tc>
        <w:tc>
          <w:tcPr>
            <w:tcW w:w="6794" w:type="dxa"/>
            <w:shd w:val="clear" w:color="auto" w:fill="auto"/>
            <w:vAlign w:val="center"/>
          </w:tcPr>
          <w:p>
            <w:pPr>
              <w:widowControl/>
              <w:textAlignment w:val="center"/>
              <w:rPr>
                <w:rFonts w:hint="eastAsia" w:cs="宋体" w:asciiTheme="minorEastAsia" w:hAnsiTheme="minorEastAsia"/>
                <w:color w:val="000000"/>
                <w:kern w:val="0"/>
                <w:szCs w:val="21"/>
                <w:lang w:bidi="ar"/>
              </w:rPr>
            </w:pPr>
            <w:r>
              <w:rPr>
                <w:rFonts w:hint="eastAsia" w:cs="仿宋" w:asciiTheme="minorEastAsia" w:hAnsiTheme="minorEastAsia"/>
                <w:szCs w:val="21"/>
              </w:rPr>
              <w:t>≤5.6英寸</w:t>
            </w:r>
            <w:r>
              <w:rPr>
                <w:rFonts w:hint="eastAsia" w:cs="仿宋" w:asciiTheme="minorEastAsia" w:hAnsiTheme="minorEastAsia"/>
                <w:szCs w:val="21"/>
                <w:lang w:eastAsia="zh-CN"/>
              </w:rPr>
              <w:t>，</w:t>
            </w:r>
            <w:r>
              <w:rPr>
                <w:rFonts w:hint="eastAsia" w:cs="仿宋" w:asciiTheme="minorEastAsia" w:hAnsiTheme="minorEastAsia"/>
                <w:szCs w:val="21"/>
              </w:rPr>
              <w:t>显示屏幕尺寸≤6英寸，</w:t>
            </w:r>
            <w:r>
              <w:rPr>
                <w:rFonts w:hint="eastAsia" w:cs="宋体" w:asciiTheme="minorEastAsia" w:hAnsiTheme="minorEastAsia"/>
                <w:color w:val="000000"/>
                <w:kern w:val="0"/>
                <w:szCs w:val="21"/>
                <w:lang w:bidi="ar"/>
              </w:rPr>
              <w:t>FHD显示屏分辨率≥1080×2160，电容式触摸，支持戴手套/带水触摸；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862" w:type="dxa"/>
            <w:shd w:val="clear" w:color="auto" w:fill="auto"/>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6</w:t>
            </w:r>
          </w:p>
        </w:tc>
        <w:tc>
          <w:tcPr>
            <w:tcW w:w="1832" w:type="dxa"/>
            <w:shd w:val="clear" w:color="auto" w:fill="auto"/>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重量</w:t>
            </w:r>
          </w:p>
        </w:tc>
        <w:tc>
          <w:tcPr>
            <w:tcW w:w="6794" w:type="dxa"/>
            <w:shd w:val="clear" w:color="auto" w:fill="auto"/>
            <w:vAlign w:val="center"/>
          </w:tcPr>
          <w:p>
            <w:pPr>
              <w:widowControl/>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r>
              <w:rPr>
                <w:rFonts w:ascii="宋体" w:hAnsi="宋体" w:eastAsia="宋体" w:cs="宋体"/>
                <w:color w:val="000000"/>
                <w:kern w:val="0"/>
                <w:szCs w:val="21"/>
                <w:lang w:bidi="ar"/>
              </w:rPr>
              <w:t>70</w:t>
            </w:r>
            <w:r>
              <w:rPr>
                <w:rFonts w:hint="eastAsia" w:ascii="宋体" w:hAnsi="宋体" w:eastAsia="宋体" w:cs="宋体"/>
                <w:color w:val="000000"/>
                <w:kern w:val="0"/>
                <w:szCs w:val="21"/>
                <w:lang w:bidi="ar"/>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862" w:type="dxa"/>
            <w:shd w:val="clear" w:color="auto" w:fill="auto"/>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7</w:t>
            </w:r>
          </w:p>
        </w:tc>
        <w:tc>
          <w:tcPr>
            <w:tcW w:w="1832" w:type="dxa"/>
            <w:shd w:val="clear" w:color="auto" w:fill="auto"/>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设备尺寸</w:t>
            </w:r>
          </w:p>
        </w:tc>
        <w:tc>
          <w:tcPr>
            <w:tcW w:w="6794" w:type="dxa"/>
            <w:shd w:val="clear" w:color="auto" w:fill="auto"/>
            <w:vAlign w:val="center"/>
          </w:tcPr>
          <w:p>
            <w:pPr>
              <w:widowControl/>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≤16</w:t>
            </w:r>
            <w:r>
              <w:rPr>
                <w:rFonts w:ascii="宋体" w:hAnsi="宋体" w:eastAsia="宋体" w:cs="宋体"/>
                <w:color w:val="000000"/>
                <w:kern w:val="0"/>
                <w:szCs w:val="21"/>
                <w:lang w:bidi="ar"/>
              </w:rPr>
              <w:t>5</w:t>
            </w:r>
            <w:r>
              <w:rPr>
                <w:rFonts w:hint="eastAsia" w:ascii="宋体" w:hAnsi="宋体" w:eastAsia="宋体" w:cs="宋体"/>
                <w:color w:val="000000"/>
                <w:kern w:val="0"/>
                <w:szCs w:val="21"/>
                <w:lang w:bidi="ar"/>
              </w:rPr>
              <w:t>mm*</w:t>
            </w:r>
            <w:r>
              <w:rPr>
                <w:rFonts w:hint="eastAsia" w:ascii="宋体" w:hAnsi="宋体" w:eastAsia="宋体" w:cs="宋体"/>
                <w:color w:val="000000"/>
                <w:kern w:val="0"/>
                <w:szCs w:val="21"/>
                <w:lang w:val="en-US" w:eastAsia="zh-CN" w:bidi="ar"/>
              </w:rPr>
              <w:t>80</w:t>
            </w:r>
            <w:r>
              <w:rPr>
                <w:rFonts w:hint="eastAsia" w:ascii="宋体" w:hAnsi="宋体" w:eastAsia="宋体" w:cs="宋体"/>
                <w:color w:val="000000"/>
                <w:kern w:val="0"/>
                <w:szCs w:val="21"/>
                <w:lang w:bidi="ar"/>
              </w:rPr>
              <w:t>mm*1</w:t>
            </w:r>
            <w:r>
              <w:rPr>
                <w:rFonts w:ascii="宋体" w:hAnsi="宋体" w:eastAsia="宋体" w:cs="宋体"/>
                <w:color w:val="000000"/>
                <w:kern w:val="0"/>
                <w:szCs w:val="21"/>
                <w:lang w:bidi="ar"/>
              </w:rPr>
              <w:t>5</w:t>
            </w:r>
            <w:r>
              <w:rPr>
                <w:rFonts w:hint="eastAsia" w:ascii="宋体" w:hAnsi="宋体" w:eastAsia="宋体" w:cs="宋体"/>
                <w:color w:val="000000"/>
                <w:kern w:val="0"/>
                <w:szCs w:val="21"/>
                <w:lang w:bidi="ar"/>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862" w:type="dxa"/>
            <w:vMerge w:val="restart"/>
            <w:shd w:val="clear" w:color="auto" w:fill="auto"/>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8</w:t>
            </w:r>
          </w:p>
        </w:tc>
        <w:tc>
          <w:tcPr>
            <w:tcW w:w="1832" w:type="dxa"/>
            <w:vMerge w:val="restart"/>
            <w:shd w:val="clear" w:color="auto" w:fill="auto"/>
            <w:vAlign w:val="center"/>
          </w:tcPr>
          <w:p>
            <w:pPr>
              <w:widowControl/>
              <w:jc w:val="center"/>
              <w:textAlignment w:val="center"/>
              <w:rPr>
                <w:rFonts w:hint="eastAsia" w:ascii="宋体" w:hAnsi="宋体" w:eastAsia="宋体" w:cs="宋体"/>
                <w:color w:val="000000"/>
                <w:szCs w:val="21"/>
              </w:rPr>
            </w:pPr>
            <w:r>
              <w:rPr>
                <w:rFonts w:hint="eastAsia" w:ascii="微软雅黑" w:hAnsi="微软雅黑" w:eastAsia="微软雅黑" w:cs="Times New Roman"/>
                <w:kern w:val="0"/>
                <w:sz w:val="18"/>
                <w:szCs w:val="18"/>
                <w:lang w:val="zh-CN"/>
              </w:rPr>
              <w:t>▲</w:t>
            </w:r>
            <w:r>
              <w:rPr>
                <w:rFonts w:hint="eastAsia" w:ascii="宋体" w:hAnsi="宋体" w:eastAsia="宋体" w:cs="宋体"/>
                <w:color w:val="000000"/>
                <w:kern w:val="0"/>
                <w:szCs w:val="21"/>
                <w:lang w:bidi="ar"/>
              </w:rPr>
              <w:t>电源</w:t>
            </w:r>
          </w:p>
        </w:tc>
        <w:tc>
          <w:tcPr>
            <w:tcW w:w="6794" w:type="dxa"/>
            <w:shd w:val="clear" w:color="auto" w:fill="auto"/>
            <w:vAlign w:val="center"/>
          </w:tcPr>
          <w:p>
            <w:pPr>
              <w:widowControl/>
              <w:textAlignment w:val="center"/>
              <w:rPr>
                <w:rFonts w:hint="eastAsia" w:ascii="宋体" w:hAnsi="宋体" w:eastAsia="宋体" w:cs="宋体"/>
                <w:color w:val="000000"/>
                <w:kern w:val="0"/>
                <w:szCs w:val="21"/>
                <w:lang w:bidi="ar"/>
              </w:rPr>
            </w:pPr>
            <w:r>
              <w:rPr>
                <w:rFonts w:hint="eastAsia" w:ascii="宋体" w:hAnsi="宋体" w:eastAsia="宋体" w:cs="宋体"/>
                <w:kern w:val="0"/>
                <w:szCs w:val="21"/>
                <w:lang w:bidi="ar"/>
              </w:rPr>
              <w:t>≥4950mAh锂离子充电电池，电池不借助任何第三方工具可拆卸更换；</w:t>
            </w:r>
            <w:r>
              <w:rPr>
                <w:rFonts w:ascii="宋体" w:hAnsi="宋体" w:eastAsia="宋体" w:cs="宋体"/>
                <w:color w:val="000000"/>
                <w:kern w:val="0"/>
                <w:szCs w:val="21"/>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862" w:type="dxa"/>
            <w:vMerge w:val="continue"/>
            <w:shd w:val="clear" w:color="auto" w:fill="auto"/>
            <w:vAlign w:val="center"/>
          </w:tcPr>
          <w:p>
            <w:pPr>
              <w:widowControl/>
              <w:jc w:val="center"/>
              <w:textAlignment w:val="center"/>
              <w:rPr>
                <w:rFonts w:hint="eastAsia" w:ascii="宋体" w:hAnsi="宋体" w:eastAsia="宋体" w:cs="宋体"/>
                <w:color w:val="000000"/>
                <w:kern w:val="0"/>
                <w:szCs w:val="21"/>
                <w:lang w:bidi="ar"/>
              </w:rPr>
            </w:pPr>
          </w:p>
        </w:tc>
        <w:tc>
          <w:tcPr>
            <w:tcW w:w="1832" w:type="dxa"/>
            <w:vMerge w:val="continue"/>
            <w:shd w:val="clear" w:color="auto" w:fill="auto"/>
            <w:vAlign w:val="center"/>
          </w:tcPr>
          <w:p>
            <w:pPr>
              <w:widowControl/>
              <w:jc w:val="center"/>
              <w:textAlignment w:val="center"/>
              <w:rPr>
                <w:rFonts w:hint="eastAsia" w:ascii="宋体" w:hAnsi="宋体" w:eastAsia="宋体" w:cs="宋体"/>
                <w:color w:val="000000"/>
                <w:kern w:val="0"/>
                <w:szCs w:val="21"/>
                <w:lang w:bidi="ar"/>
              </w:rPr>
            </w:pPr>
          </w:p>
        </w:tc>
        <w:tc>
          <w:tcPr>
            <w:tcW w:w="6794" w:type="dxa"/>
            <w:shd w:val="clear" w:color="auto" w:fill="auto"/>
            <w:vAlign w:val="center"/>
          </w:tcPr>
          <w:p>
            <w:pPr>
              <w:widowControl/>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内置备份电功能，开机状态下更换电池设备不关机；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862" w:type="dxa"/>
            <w:shd w:val="clear" w:color="auto" w:fill="auto"/>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9</w:t>
            </w:r>
          </w:p>
        </w:tc>
        <w:tc>
          <w:tcPr>
            <w:tcW w:w="1832" w:type="dxa"/>
            <w:shd w:val="clear" w:color="auto" w:fill="auto"/>
            <w:vAlign w:val="center"/>
          </w:tcPr>
          <w:p>
            <w:pPr>
              <w:widowControl/>
              <w:jc w:val="center"/>
              <w:textAlignment w:val="center"/>
              <w:rPr>
                <w:rFonts w:hint="eastAsia" w:ascii="宋体" w:hAnsi="宋体" w:eastAsia="宋体" w:cs="宋体"/>
                <w:color w:val="000000"/>
                <w:szCs w:val="21"/>
              </w:rPr>
            </w:pPr>
            <w:r>
              <w:rPr>
                <w:rFonts w:hint="eastAsia" w:ascii="微软雅黑" w:hAnsi="微软雅黑" w:eastAsia="微软雅黑" w:cs="Times New Roman"/>
                <w:kern w:val="0"/>
                <w:sz w:val="18"/>
                <w:szCs w:val="18"/>
                <w:lang w:val="zh-CN"/>
              </w:rPr>
              <w:t>▲</w:t>
            </w:r>
            <w:r>
              <w:rPr>
                <w:rFonts w:hint="eastAsia" w:ascii="宋体" w:hAnsi="宋体" w:eastAsia="宋体" w:cs="宋体"/>
                <w:color w:val="000000"/>
                <w:kern w:val="0"/>
                <w:szCs w:val="21"/>
                <w:lang w:bidi="ar"/>
              </w:rPr>
              <w:t>数据通信接口</w:t>
            </w:r>
          </w:p>
        </w:tc>
        <w:tc>
          <w:tcPr>
            <w:tcW w:w="6794" w:type="dxa"/>
            <w:shd w:val="clear" w:color="auto" w:fill="auto"/>
            <w:vAlign w:val="center"/>
          </w:tcPr>
          <w:p>
            <w:pPr>
              <w:widowControl/>
              <w:textAlignment w:val="center"/>
              <w:rPr>
                <w:rFonts w:hint="eastAsia" w:ascii="宋体" w:hAnsi="宋体" w:eastAsia="宋体" w:cs="宋体"/>
                <w:color w:val="000000"/>
                <w:szCs w:val="21"/>
              </w:rPr>
            </w:pPr>
            <w:r>
              <w:rPr>
                <w:rFonts w:hint="eastAsia"/>
              </w:rPr>
              <w:t>标准的</w:t>
            </w:r>
            <w:r>
              <w:t>TYPE-C USB接口</w:t>
            </w:r>
            <w:r>
              <w:rPr>
                <w:rFonts w:hint="eastAsia"/>
              </w:rPr>
              <w:t>，支持</w:t>
            </w:r>
            <w:r>
              <w:t>OTG，支持正反随便插拔</w:t>
            </w:r>
            <w:r>
              <w:rPr>
                <w:rFonts w:hint="eastAsia"/>
              </w:rPr>
              <w:t>。为防止药水浸入USB接口，USB接口需标配胶塞；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862" w:type="dxa"/>
            <w:shd w:val="clear" w:color="auto" w:fill="auto"/>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10</w:t>
            </w:r>
          </w:p>
        </w:tc>
        <w:tc>
          <w:tcPr>
            <w:tcW w:w="1832" w:type="dxa"/>
            <w:shd w:val="clear" w:color="auto" w:fill="auto"/>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防水防尘工业等级</w:t>
            </w:r>
          </w:p>
        </w:tc>
        <w:tc>
          <w:tcPr>
            <w:tcW w:w="6794" w:type="dxa"/>
            <w:shd w:val="clear" w:color="auto" w:fill="auto"/>
            <w:vAlign w:val="center"/>
          </w:tcPr>
          <w:p>
            <w:pPr>
              <w:widowControl/>
              <w:textAlignment w:val="top"/>
              <w:rPr>
                <w:rFonts w:hint="eastAsia" w:ascii="宋体" w:hAnsi="宋体" w:eastAsia="宋体" w:cs="宋体"/>
                <w:color w:val="000000"/>
                <w:szCs w:val="21"/>
              </w:rPr>
            </w:pPr>
            <w:r>
              <w:rPr>
                <w:rFonts w:hint="eastAsia" w:ascii="宋体" w:hAnsi="宋体" w:eastAsia="宋体" w:cs="宋体"/>
                <w:color w:val="000000"/>
                <w:kern w:val="0"/>
                <w:szCs w:val="21"/>
                <w:lang w:bidi="ar"/>
              </w:rPr>
              <w:t>≥IP6</w:t>
            </w:r>
            <w:r>
              <w:rPr>
                <w:rFonts w:ascii="宋体" w:hAnsi="宋体" w:eastAsia="宋体" w:cs="宋体"/>
                <w:color w:val="000000"/>
                <w:kern w:val="0"/>
                <w:szCs w:val="21"/>
                <w:lang w:bidi="ar"/>
              </w:rPr>
              <w:t>8</w:t>
            </w:r>
            <w:r>
              <w:rPr>
                <w:rFonts w:hint="eastAsia" w:ascii="宋体" w:hAnsi="宋体" w:eastAsia="宋体" w:cs="宋体"/>
                <w:color w:val="000000"/>
                <w:kern w:val="0"/>
                <w:szCs w:val="21"/>
                <w:lang w:bidi="ar"/>
              </w:rPr>
              <w:t>，</w:t>
            </w:r>
            <w:r>
              <w:rPr>
                <w:rFonts w:hint="eastAsia" w:ascii="宋体" w:hAnsi="宋体" w:eastAsia="宋体"/>
                <w:szCs w:val="21"/>
              </w:rPr>
              <w:t>需提供第三方机构出具I</w:t>
            </w:r>
            <w:r>
              <w:rPr>
                <w:rFonts w:ascii="宋体" w:hAnsi="宋体" w:eastAsia="宋体"/>
                <w:szCs w:val="21"/>
              </w:rPr>
              <w:t>P</w:t>
            </w:r>
            <w:r>
              <w:rPr>
                <w:rFonts w:hint="eastAsia" w:ascii="宋体" w:hAnsi="宋体" w:eastAsia="宋体"/>
                <w:szCs w:val="21"/>
              </w:rPr>
              <w:t>等级测试报告复印件，其委托单位必须为投标产品原厂商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862" w:type="dxa"/>
            <w:shd w:val="clear" w:color="auto" w:fill="auto"/>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11</w:t>
            </w:r>
          </w:p>
        </w:tc>
        <w:tc>
          <w:tcPr>
            <w:tcW w:w="1832" w:type="dxa"/>
            <w:shd w:val="clear" w:color="auto" w:fill="auto"/>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跌落测试</w:t>
            </w:r>
          </w:p>
        </w:tc>
        <w:tc>
          <w:tcPr>
            <w:tcW w:w="6794" w:type="dxa"/>
            <w:shd w:val="clear" w:color="auto" w:fill="auto"/>
            <w:vAlign w:val="center"/>
          </w:tcPr>
          <w:p>
            <w:pPr>
              <w:widowControl/>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能经受多次从1.5米高度坠落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862" w:type="dxa"/>
            <w:shd w:val="clear" w:color="auto" w:fill="auto"/>
            <w:vAlign w:val="center"/>
          </w:tcPr>
          <w:p>
            <w:pPr>
              <w:widowControl/>
              <w:jc w:val="center"/>
              <w:textAlignment w:val="center"/>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12</w:t>
            </w:r>
          </w:p>
        </w:tc>
        <w:tc>
          <w:tcPr>
            <w:tcW w:w="1832" w:type="dxa"/>
            <w:vMerge w:val="restart"/>
            <w:shd w:val="clear" w:color="auto" w:fill="auto"/>
            <w:vAlign w:val="center"/>
          </w:tcPr>
          <w:p>
            <w:pPr>
              <w:widowControl/>
              <w:jc w:val="center"/>
              <w:textAlignment w:val="center"/>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扫描引擎</w:t>
            </w:r>
          </w:p>
        </w:tc>
        <w:tc>
          <w:tcPr>
            <w:tcW w:w="6794" w:type="dxa"/>
            <w:shd w:val="clear" w:color="auto" w:fill="auto"/>
            <w:vAlign w:val="center"/>
          </w:tcPr>
          <w:p>
            <w:pPr>
              <w:widowControl/>
              <w:textAlignment w:val="center"/>
              <w:rPr>
                <w:rFonts w:hint="eastAsia" w:cs="宋体" w:asciiTheme="minorEastAsia" w:hAnsiTheme="minorEastAsia"/>
                <w:color w:val="000000"/>
                <w:kern w:val="0"/>
                <w:szCs w:val="21"/>
                <w:lang w:bidi="ar"/>
              </w:rPr>
            </w:pPr>
            <w:r>
              <w:rPr>
                <w:rFonts w:hint="eastAsia" w:asciiTheme="minorEastAsia" w:hAnsiTheme="minorEastAsia"/>
                <w:szCs w:val="21"/>
              </w:rPr>
              <w:t>专业条码解码引擎，支持一维条码和二维条码读取，</w:t>
            </w:r>
            <w:r>
              <w:rPr>
                <w:rFonts w:hint="eastAsia" w:asciiTheme="minorEastAsia" w:hAnsiTheme="minorEastAsia"/>
                <w:szCs w:val="21"/>
                <w:lang w:bidi="en-US"/>
              </w:rPr>
              <w:t>扫描引擎要求由PDA厂家原厂生产；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862" w:type="dxa"/>
            <w:shd w:val="clear" w:color="auto" w:fill="auto"/>
            <w:vAlign w:val="center"/>
          </w:tcPr>
          <w:p>
            <w:pPr>
              <w:widowControl/>
              <w:jc w:val="center"/>
              <w:textAlignment w:val="center"/>
              <w:rPr>
                <w:rFonts w:hint="eastAsia" w:cs="宋体" w:asciiTheme="minorEastAsia" w:hAnsiTheme="minorEastAsia"/>
                <w:color w:val="000000"/>
                <w:kern w:val="0"/>
                <w:szCs w:val="21"/>
                <w:lang w:bidi="ar"/>
              </w:rPr>
            </w:pPr>
            <w:r>
              <w:rPr>
                <w:rFonts w:hint="eastAsia" w:cs="宋体" w:asciiTheme="minorEastAsia" w:hAnsiTheme="minorEastAsia"/>
                <w:color w:val="000000"/>
                <w:kern w:val="0"/>
                <w:szCs w:val="21"/>
                <w:lang w:bidi="ar"/>
              </w:rPr>
              <w:t>13</w:t>
            </w:r>
          </w:p>
        </w:tc>
        <w:tc>
          <w:tcPr>
            <w:tcW w:w="1832" w:type="dxa"/>
            <w:vMerge w:val="continue"/>
            <w:shd w:val="clear" w:color="auto" w:fill="auto"/>
            <w:vAlign w:val="center"/>
          </w:tcPr>
          <w:p>
            <w:pPr>
              <w:widowControl/>
              <w:jc w:val="center"/>
              <w:textAlignment w:val="center"/>
              <w:rPr>
                <w:rFonts w:hint="eastAsia" w:cs="宋体" w:asciiTheme="minorEastAsia" w:hAnsiTheme="minorEastAsia"/>
                <w:color w:val="000000"/>
                <w:kern w:val="0"/>
                <w:szCs w:val="21"/>
                <w:lang w:bidi="ar"/>
              </w:rPr>
            </w:pPr>
          </w:p>
        </w:tc>
        <w:tc>
          <w:tcPr>
            <w:tcW w:w="6794" w:type="dxa"/>
            <w:shd w:val="clear" w:color="auto" w:fill="auto"/>
            <w:vAlign w:val="center"/>
          </w:tcPr>
          <w:p>
            <w:pPr>
              <w:widowControl/>
              <w:textAlignment w:val="center"/>
              <w:rPr>
                <w:rFonts w:hint="eastAsia" w:asciiTheme="minorEastAsia" w:hAnsiTheme="minorEastAsia"/>
                <w:szCs w:val="21"/>
              </w:rPr>
            </w:pPr>
            <w:r>
              <w:rPr>
                <w:rFonts w:hint="eastAsia" w:ascii="微软雅黑" w:hAnsi="微软雅黑" w:eastAsia="微软雅黑" w:cs="Times New Roman"/>
                <w:kern w:val="0"/>
                <w:sz w:val="18"/>
                <w:szCs w:val="18"/>
                <w:lang w:val="zh-CN"/>
              </w:rPr>
              <w:t>▲</w:t>
            </w:r>
            <w:r>
              <w:rPr>
                <w:rFonts w:hint="eastAsia" w:asciiTheme="minorEastAsia" w:hAnsiTheme="minorEastAsia"/>
                <w:szCs w:val="21"/>
              </w:rPr>
              <w:t>所投产品通过GB 7247.1激光产品的安全检测，并提供具有CNAS或CMA标识的检测报告复印件，要求投标型号与检测报告中“型号”一致；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862" w:type="dxa"/>
            <w:shd w:val="clear" w:color="auto" w:fill="auto"/>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14</w:t>
            </w:r>
          </w:p>
        </w:tc>
        <w:tc>
          <w:tcPr>
            <w:tcW w:w="1832" w:type="dxa"/>
            <w:shd w:val="clear" w:color="auto" w:fill="auto"/>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条码读取</w:t>
            </w:r>
          </w:p>
        </w:tc>
        <w:tc>
          <w:tcPr>
            <w:tcW w:w="6794" w:type="dxa"/>
            <w:shd w:val="clear" w:color="auto" w:fill="auto"/>
            <w:vAlign w:val="center"/>
          </w:tcPr>
          <w:p>
            <w:pPr>
              <w:widowControl/>
              <w:textAlignment w:val="center"/>
              <w:rPr>
                <w:rFonts w:hint="eastAsia" w:cs="宋体" w:asciiTheme="minorEastAsia" w:hAnsiTheme="minorEastAsia"/>
                <w:color w:val="000000"/>
                <w:szCs w:val="21"/>
              </w:rPr>
            </w:pPr>
            <w:r>
              <w:rPr>
                <w:rFonts w:hint="eastAsia" w:asciiTheme="minorEastAsia" w:hAnsiTheme="minorEastAsia"/>
                <w:szCs w:val="21"/>
              </w:rPr>
              <w:t>支持</w:t>
            </w:r>
            <w:bookmarkStart w:id="1" w:name="OLE_LINK1"/>
            <w:r>
              <w:rPr>
                <w:rFonts w:asciiTheme="minorEastAsia" w:hAnsiTheme="minorEastAsia"/>
                <w:szCs w:val="21"/>
              </w:rPr>
              <w:t>GS</w:t>
            </w:r>
            <w:r>
              <w:rPr>
                <w:rFonts w:hint="eastAsia" w:asciiTheme="minorEastAsia" w:hAnsiTheme="minorEastAsia"/>
                <w:szCs w:val="21"/>
              </w:rPr>
              <w:t>1</w:t>
            </w:r>
            <w:bookmarkEnd w:id="1"/>
            <w:r>
              <w:rPr>
                <w:rFonts w:hint="eastAsia" w:asciiTheme="minorEastAsia" w:hAnsiTheme="minorEastAsia"/>
                <w:szCs w:val="21"/>
              </w:rPr>
              <w:t>条码识别，扫描工具同步支持设置GS</w:t>
            </w:r>
            <w:r>
              <w:rPr>
                <w:rFonts w:asciiTheme="minorEastAsia" w:hAnsiTheme="minorEastAsia"/>
                <w:szCs w:val="21"/>
              </w:rPr>
              <w:t>1</w:t>
            </w:r>
            <w:r>
              <w:rPr>
                <w:rFonts w:hint="eastAsia" w:asciiTheme="minorEastAsia" w:hAnsiTheme="minorEastAsia"/>
                <w:szCs w:val="21"/>
              </w:rPr>
              <w:t>应用标识分隔符开关功能</w:t>
            </w:r>
            <w:r>
              <w:rPr>
                <w:rFonts w:hint="eastAsia" w:asciiTheme="minorEastAsia" w:hAnsiTheme="minorEastAsia"/>
                <w:color w:val="000000" w:themeColor="text1"/>
                <w:szCs w:val="21"/>
                <w14:textFill>
                  <w14:solidFill>
                    <w14:schemeClr w14:val="tx1"/>
                  </w14:solidFill>
                </w14:textFill>
              </w:rPr>
              <w:t>（需提供功能截图证明文件）</w:t>
            </w:r>
            <w:r>
              <w:rPr>
                <w:rFonts w:cs="宋体" w:asciiTheme="minorEastAsia" w:hAnsiTheme="minorEastAsia"/>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862" w:type="dxa"/>
            <w:shd w:val="clear" w:color="auto" w:fill="auto"/>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15</w:t>
            </w:r>
          </w:p>
        </w:tc>
        <w:tc>
          <w:tcPr>
            <w:tcW w:w="1832" w:type="dxa"/>
            <w:shd w:val="clear" w:color="auto" w:fill="auto"/>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扫描按键</w:t>
            </w:r>
          </w:p>
        </w:tc>
        <w:tc>
          <w:tcPr>
            <w:tcW w:w="6794" w:type="dxa"/>
            <w:shd w:val="clear" w:color="auto" w:fill="auto"/>
            <w:vAlign w:val="center"/>
          </w:tcPr>
          <w:p>
            <w:pPr>
              <w:widowControl/>
              <w:textAlignment w:val="center"/>
              <w:rPr>
                <w:rFonts w:hint="eastAsia" w:asciiTheme="minorEastAsia" w:hAnsiTheme="minorEastAsia"/>
                <w:szCs w:val="21"/>
              </w:rPr>
            </w:pPr>
            <w:r>
              <w:rPr>
                <w:rFonts w:hint="eastAsia" w:cs="宋体" w:asciiTheme="minorEastAsia" w:hAnsiTheme="minorEastAsia"/>
                <w:color w:val="000000"/>
                <w:kern w:val="0"/>
                <w:szCs w:val="21"/>
                <w:lang w:bidi="ar"/>
              </w:rPr>
              <w:t>同时支持左右两侧实体扫描按键，扫描按键可设置支持唤醒亮屏功能（需提供唤醒亮屏功能截图证明文件）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62" w:type="dxa"/>
            <w:shd w:val="clear" w:color="auto" w:fill="auto"/>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16</w:t>
            </w:r>
          </w:p>
        </w:tc>
        <w:tc>
          <w:tcPr>
            <w:tcW w:w="1832" w:type="dxa"/>
            <w:shd w:val="clear" w:color="auto" w:fill="auto"/>
            <w:vAlign w:val="center"/>
          </w:tcPr>
          <w:p>
            <w:pPr>
              <w:widowControl/>
              <w:jc w:val="center"/>
              <w:textAlignment w:val="center"/>
              <w:rPr>
                <w:rFonts w:hint="eastAsia" w:cs="宋体" w:asciiTheme="minorEastAsia" w:hAnsiTheme="minorEastAsia"/>
                <w:color w:val="000000"/>
                <w:kern w:val="0"/>
                <w:szCs w:val="21"/>
                <w:lang w:bidi="ar"/>
              </w:rPr>
            </w:pPr>
            <w:r>
              <w:rPr>
                <w:rFonts w:hint="eastAsia" w:asciiTheme="minorEastAsia" w:hAnsiTheme="minorEastAsia"/>
                <w:szCs w:val="21"/>
              </w:rPr>
              <w:t>触发模式</w:t>
            </w:r>
          </w:p>
        </w:tc>
        <w:tc>
          <w:tcPr>
            <w:tcW w:w="6794" w:type="dxa"/>
            <w:shd w:val="clear" w:color="auto" w:fill="auto"/>
            <w:vAlign w:val="center"/>
          </w:tcPr>
          <w:p>
            <w:pPr>
              <w:widowControl/>
              <w:textAlignment w:val="center"/>
              <w:rPr>
                <w:rFonts w:hint="eastAsia" w:asciiTheme="minorEastAsia" w:hAnsiTheme="minorEastAsia"/>
                <w:szCs w:val="21"/>
              </w:rPr>
            </w:pPr>
            <w:r>
              <w:rPr>
                <w:rFonts w:hint="eastAsia" w:cs="宋体" w:asciiTheme="minorEastAsia" w:hAnsiTheme="minorEastAsia"/>
                <w:szCs w:val="21"/>
              </w:rPr>
              <w:t>支持单次扫描、循环扫描、持续出光、多条码扫描等方式</w:t>
            </w:r>
            <w:r>
              <w:rPr>
                <w:rFonts w:hint="eastAsia" w:cs="宋体" w:asciiTheme="minorEastAsia" w:hAnsiTheme="minorEastAsia"/>
                <w:color w:val="000000"/>
                <w:kern w:val="0"/>
                <w:szCs w:val="21"/>
                <w:lang w:bidi="ar"/>
              </w:rPr>
              <w:t>（需提供功能截图证明）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862" w:type="dxa"/>
            <w:shd w:val="clear" w:color="auto" w:fill="auto"/>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17</w:t>
            </w:r>
          </w:p>
        </w:tc>
        <w:tc>
          <w:tcPr>
            <w:tcW w:w="1832" w:type="dxa"/>
            <w:shd w:val="clear" w:color="auto" w:fill="auto"/>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拍照</w:t>
            </w:r>
          </w:p>
        </w:tc>
        <w:tc>
          <w:tcPr>
            <w:tcW w:w="6794" w:type="dxa"/>
            <w:shd w:val="clear" w:color="auto" w:fill="auto"/>
            <w:vAlign w:val="center"/>
          </w:tcPr>
          <w:p>
            <w:pPr>
              <w:widowControl/>
              <w:textAlignment w:val="top"/>
              <w:rPr>
                <w:rFonts w:hint="eastAsia" w:ascii="宋体" w:hAnsi="宋体" w:eastAsia="宋体" w:cs="宋体"/>
                <w:color w:val="000000"/>
                <w:szCs w:val="21"/>
              </w:rPr>
            </w:pPr>
            <w:r>
              <w:rPr>
                <w:rFonts w:hint="eastAsia" w:ascii="宋体" w:hAnsi="宋体" w:eastAsia="宋体" w:cs="宋体"/>
                <w:color w:val="000000"/>
                <w:kern w:val="0"/>
                <w:szCs w:val="21"/>
                <w:lang w:bidi="ar"/>
              </w:rPr>
              <w:t>后置≥1600万像，前置≥800万像素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62" w:type="dxa"/>
            <w:shd w:val="clear" w:color="auto" w:fill="auto"/>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18</w:t>
            </w:r>
          </w:p>
        </w:tc>
        <w:tc>
          <w:tcPr>
            <w:tcW w:w="1832" w:type="dxa"/>
            <w:shd w:val="clear" w:color="auto" w:fill="auto"/>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手电筒</w:t>
            </w:r>
          </w:p>
        </w:tc>
        <w:tc>
          <w:tcPr>
            <w:tcW w:w="6794" w:type="dxa"/>
            <w:shd w:val="clear" w:color="auto" w:fill="auto"/>
            <w:vAlign w:val="center"/>
          </w:tcPr>
          <w:p>
            <w:pPr>
              <w:widowControl/>
              <w:textAlignment w:val="top"/>
              <w:rPr>
                <w:rFonts w:hint="eastAsia" w:ascii="宋体" w:hAnsi="宋体" w:eastAsia="宋体" w:cs="宋体"/>
                <w:color w:val="000000"/>
                <w:kern w:val="0"/>
                <w:szCs w:val="21"/>
                <w:lang w:bidi="ar"/>
              </w:rPr>
            </w:pPr>
            <w:r>
              <w:rPr>
                <w:rFonts w:hint="eastAsia" w:ascii="宋体" w:hAnsi="宋体"/>
                <w:szCs w:val="21"/>
              </w:rPr>
              <w:t>双手电筒设计，分别方便护士察看病人瞳孔和夜间查房，其中瞳孔手电支持自定义按键一键开启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862" w:type="dxa"/>
            <w:shd w:val="clear" w:color="auto" w:fill="auto"/>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19</w:t>
            </w:r>
          </w:p>
        </w:tc>
        <w:tc>
          <w:tcPr>
            <w:tcW w:w="1832" w:type="dxa"/>
            <w:shd w:val="clear" w:color="auto" w:fill="auto"/>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RFID</w:t>
            </w:r>
          </w:p>
        </w:tc>
        <w:tc>
          <w:tcPr>
            <w:tcW w:w="6794" w:type="dxa"/>
            <w:shd w:val="clear" w:color="auto" w:fill="auto"/>
            <w:vAlign w:val="center"/>
          </w:tcPr>
          <w:p>
            <w:pPr>
              <w:widowControl/>
              <w:textAlignment w:val="top"/>
              <w:rPr>
                <w:rFonts w:hint="eastAsia" w:ascii="宋体" w:hAnsi="宋体" w:eastAsia="宋体" w:cs="宋体"/>
                <w:color w:val="000000"/>
                <w:szCs w:val="21"/>
              </w:rPr>
            </w:pPr>
            <w:r>
              <w:rPr>
                <w:rFonts w:hint="eastAsia" w:ascii="宋体" w:hAnsi="宋体" w:eastAsia="宋体" w:cs="宋体"/>
                <w:color w:val="000000"/>
                <w:kern w:val="0"/>
                <w:szCs w:val="21"/>
                <w:lang w:bidi="ar"/>
              </w:rPr>
              <w:t>支持NFC模块，方便读取操作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shd w:val="clear" w:color="auto" w:fill="auto"/>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20</w:t>
            </w:r>
          </w:p>
        </w:tc>
        <w:tc>
          <w:tcPr>
            <w:tcW w:w="1832" w:type="dxa"/>
            <w:shd w:val="clear" w:color="auto" w:fill="auto"/>
            <w:vAlign w:val="center"/>
          </w:tcPr>
          <w:p>
            <w:pPr>
              <w:widowControl/>
              <w:jc w:val="center"/>
              <w:textAlignment w:val="center"/>
              <w:rPr>
                <w:rFonts w:hint="eastAsia" w:ascii="宋体" w:hAnsi="宋体" w:eastAsia="宋体" w:cs="宋体"/>
                <w:color w:val="000000"/>
                <w:szCs w:val="21"/>
              </w:rPr>
            </w:pPr>
            <w:r>
              <w:rPr>
                <w:rFonts w:hint="eastAsia" w:ascii="微软雅黑" w:hAnsi="微软雅黑" w:eastAsia="微软雅黑" w:cs="Times New Roman"/>
                <w:kern w:val="0"/>
                <w:sz w:val="18"/>
                <w:szCs w:val="18"/>
                <w:lang w:val="zh-CN"/>
              </w:rPr>
              <w:t>▲</w:t>
            </w:r>
            <w:r>
              <w:rPr>
                <w:rFonts w:hint="eastAsia" w:ascii="宋体" w:hAnsi="宋体" w:eastAsia="宋体" w:cs="宋体"/>
                <w:color w:val="000000"/>
                <w:kern w:val="0"/>
                <w:szCs w:val="21"/>
                <w:lang w:bidi="ar"/>
              </w:rPr>
              <w:t>材质</w:t>
            </w:r>
          </w:p>
        </w:tc>
        <w:tc>
          <w:tcPr>
            <w:tcW w:w="6794" w:type="dxa"/>
            <w:shd w:val="clear" w:color="auto" w:fill="auto"/>
            <w:vAlign w:val="center"/>
          </w:tcPr>
          <w:p>
            <w:pPr>
              <w:widowControl/>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医疗专用白色款式，外壳为抑菌材料，并具备耐医用酒精、医用过氧化氢等化学品擦拭消毒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862" w:type="dxa"/>
            <w:shd w:val="clear" w:color="auto" w:fill="auto"/>
            <w:vAlign w:val="center"/>
          </w:tcPr>
          <w:p>
            <w:pPr>
              <w:widowControl/>
              <w:jc w:val="center"/>
              <w:textAlignment w:val="center"/>
              <w:rPr>
                <w:rFonts w:hint="eastAsia" w:ascii="宋体" w:hAnsi="宋体" w:eastAsia="宋体" w:cs="宋体"/>
                <w:szCs w:val="21"/>
              </w:rPr>
            </w:pPr>
            <w:r>
              <w:rPr>
                <w:rFonts w:hint="eastAsia" w:ascii="宋体" w:hAnsi="宋体" w:eastAsia="宋体" w:cs="宋体"/>
                <w:szCs w:val="21"/>
              </w:rPr>
              <w:t>21</w:t>
            </w:r>
          </w:p>
        </w:tc>
        <w:tc>
          <w:tcPr>
            <w:tcW w:w="1832" w:type="dxa"/>
            <w:shd w:val="clear" w:color="auto" w:fill="auto"/>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键盘</w:t>
            </w:r>
          </w:p>
        </w:tc>
        <w:tc>
          <w:tcPr>
            <w:tcW w:w="6794" w:type="dxa"/>
            <w:shd w:val="clear" w:color="auto" w:fill="auto"/>
            <w:vAlign w:val="center"/>
          </w:tcPr>
          <w:p>
            <w:pPr>
              <w:widowControl/>
              <w:textAlignment w:val="center"/>
              <w:rPr>
                <w:rFonts w:hint="eastAsia" w:ascii="宋体" w:hAnsi="宋体" w:eastAsia="宋体" w:cs="宋体"/>
                <w:szCs w:val="21"/>
              </w:rPr>
            </w:pPr>
            <w:r>
              <w:rPr>
                <w:rFonts w:hint="eastAsia" w:ascii="宋体" w:hAnsi="宋体" w:eastAsia="宋体" w:cs="宋体"/>
                <w:kern w:val="0"/>
                <w:szCs w:val="21"/>
                <w:lang w:bidi="ar"/>
              </w:rPr>
              <w:t>为便于消毒清洗，设备正面必须为触控按键，不得有实体按键；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 w:hRule="atLeast"/>
          <w:jc w:val="center"/>
        </w:trPr>
        <w:tc>
          <w:tcPr>
            <w:tcW w:w="862" w:type="dxa"/>
            <w:shd w:val="clear" w:color="auto" w:fill="auto"/>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22</w:t>
            </w:r>
          </w:p>
        </w:tc>
        <w:tc>
          <w:tcPr>
            <w:tcW w:w="1832" w:type="dxa"/>
            <w:shd w:val="clear" w:color="auto" w:fill="auto"/>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指纹</w:t>
            </w:r>
          </w:p>
        </w:tc>
        <w:tc>
          <w:tcPr>
            <w:tcW w:w="6794" w:type="dxa"/>
            <w:shd w:val="clear" w:color="auto" w:fill="auto"/>
            <w:vAlign w:val="center"/>
          </w:tcPr>
          <w:p>
            <w:pPr>
              <w:widowControl/>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指纹在机身侧面，方便临床解锁设备，不接受背面或正面指纹解锁方式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862" w:type="dxa"/>
            <w:shd w:val="clear" w:color="auto" w:fill="auto"/>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23</w:t>
            </w:r>
          </w:p>
        </w:tc>
        <w:tc>
          <w:tcPr>
            <w:tcW w:w="1832" w:type="dxa"/>
            <w:shd w:val="clear" w:color="auto" w:fill="auto"/>
            <w:vAlign w:val="center"/>
          </w:tcPr>
          <w:p>
            <w:pPr>
              <w:widowControl/>
              <w:jc w:val="center"/>
              <w:textAlignment w:val="center"/>
              <w:rPr>
                <w:rFonts w:hint="eastAsia" w:ascii="宋体" w:hAnsi="宋体" w:eastAsia="宋体" w:cs="宋体"/>
                <w:color w:val="000000"/>
                <w:szCs w:val="21"/>
              </w:rPr>
            </w:pPr>
            <w:r>
              <w:rPr>
                <w:rFonts w:hint="eastAsia" w:ascii="微软雅黑" w:hAnsi="微软雅黑" w:eastAsia="微软雅黑" w:cs="Times New Roman"/>
                <w:kern w:val="0"/>
                <w:sz w:val="18"/>
                <w:szCs w:val="18"/>
                <w:lang w:val="zh-CN"/>
              </w:rPr>
              <w:t>▲</w:t>
            </w:r>
            <w:r>
              <w:rPr>
                <w:rFonts w:ascii="宋体" w:hAnsi="宋体" w:eastAsia="宋体" w:cs="宋体"/>
                <w:color w:val="000000"/>
                <w:kern w:val="0"/>
                <w:szCs w:val="21"/>
                <w:lang w:bidi="ar"/>
              </w:rPr>
              <w:t>WIFI</w:t>
            </w:r>
            <w:r>
              <w:rPr>
                <w:rFonts w:hint="eastAsia" w:ascii="宋体" w:hAnsi="宋体" w:eastAsia="宋体" w:cs="宋体"/>
                <w:color w:val="000000"/>
                <w:kern w:val="0"/>
                <w:szCs w:val="21"/>
                <w:lang w:bidi="ar"/>
              </w:rPr>
              <w:t>传输</w:t>
            </w:r>
          </w:p>
        </w:tc>
        <w:tc>
          <w:tcPr>
            <w:tcW w:w="6794" w:type="dxa"/>
            <w:shd w:val="clear" w:color="auto" w:fill="auto"/>
            <w:vAlign w:val="center"/>
          </w:tcPr>
          <w:p>
            <w:pPr>
              <w:widowControl/>
              <w:textAlignment w:val="top"/>
              <w:rPr>
                <w:rFonts w:hint="eastAsia" w:cs="宋体" w:asciiTheme="minorEastAsia" w:hAnsiTheme="minorEastAsia"/>
                <w:color w:val="000000"/>
                <w:kern w:val="0"/>
                <w:szCs w:val="21"/>
                <w:lang w:bidi="ar"/>
              </w:rPr>
            </w:pPr>
            <w:r>
              <w:rPr>
                <w:rFonts w:hint="eastAsia" w:asciiTheme="minorEastAsia" w:hAnsiTheme="minorEastAsia"/>
                <w:szCs w:val="21"/>
              </w:rPr>
              <w:t>支持</w:t>
            </w:r>
            <w:r>
              <w:rPr>
                <w:rFonts w:asciiTheme="minorEastAsia" w:hAnsiTheme="minorEastAsia"/>
                <w:szCs w:val="21"/>
              </w:rPr>
              <w:t>IEEE 802.11 a/b/g/n/ac</w:t>
            </w:r>
            <w:r>
              <w:rPr>
                <w:rFonts w:hint="eastAsia" w:asciiTheme="minorEastAsia" w:hAnsiTheme="minorEastAsia"/>
                <w:szCs w:val="21"/>
              </w:rPr>
              <w:t>，支持</w:t>
            </w:r>
            <w:r>
              <w:rPr>
                <w:rFonts w:asciiTheme="minorEastAsia" w:hAnsiTheme="minorEastAsia"/>
                <w:szCs w:val="21"/>
              </w:rPr>
              <w:t>wifi6</w:t>
            </w:r>
            <w:r>
              <w:rPr>
                <w:rFonts w:hint="eastAsia" w:asciiTheme="minorEastAsia" w:hAnsiTheme="minorEastAsia"/>
                <w:szCs w:val="21"/>
              </w:rPr>
              <w:t>，在众多具有有效辐射场交集的</w:t>
            </w:r>
            <w:r>
              <w:rPr>
                <w:rFonts w:asciiTheme="minorEastAsia" w:hAnsiTheme="minorEastAsia"/>
                <w:szCs w:val="21"/>
              </w:rPr>
              <w:t xml:space="preserve">AP </w:t>
            </w:r>
            <w:r>
              <w:rPr>
                <w:rFonts w:hint="eastAsia" w:asciiTheme="minorEastAsia" w:hAnsiTheme="minorEastAsia"/>
                <w:szCs w:val="21"/>
              </w:rPr>
              <w:t>中，设备能自动切换到信号最强的</w:t>
            </w:r>
            <w:r>
              <w:rPr>
                <w:rFonts w:asciiTheme="minorEastAsia" w:hAnsiTheme="minorEastAsia"/>
                <w:szCs w:val="21"/>
              </w:rPr>
              <w:t>AP</w:t>
            </w:r>
            <w:r>
              <w:rPr>
                <w:rFonts w:hint="eastAsia" w:asciiTheme="minorEastAsia" w:hAnsiTheme="minorEastAsia"/>
                <w:szCs w:val="21"/>
              </w:rPr>
              <w:t>（提供具有</w:t>
            </w:r>
            <w:r>
              <w:rPr>
                <w:rFonts w:asciiTheme="minorEastAsia" w:hAnsiTheme="minorEastAsia"/>
                <w:szCs w:val="21"/>
              </w:rPr>
              <w:t>CNAS</w:t>
            </w:r>
            <w:r>
              <w:rPr>
                <w:rFonts w:hint="eastAsia" w:asciiTheme="minorEastAsia" w:hAnsiTheme="minorEastAsia"/>
                <w:szCs w:val="21"/>
              </w:rPr>
              <w:t>或</w:t>
            </w:r>
            <w:r>
              <w:rPr>
                <w:rFonts w:asciiTheme="minorEastAsia" w:hAnsiTheme="minorEastAsia"/>
                <w:szCs w:val="21"/>
              </w:rPr>
              <w:t>CMA</w:t>
            </w:r>
            <w:r>
              <w:rPr>
                <w:rFonts w:hint="eastAsia" w:asciiTheme="minorEastAsia" w:hAnsiTheme="minorEastAsia"/>
                <w:szCs w:val="21"/>
              </w:rPr>
              <w:t>标识的第三方检测报告复印件）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862" w:type="dxa"/>
            <w:shd w:val="clear" w:color="auto" w:fill="auto"/>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24</w:t>
            </w:r>
          </w:p>
        </w:tc>
        <w:tc>
          <w:tcPr>
            <w:tcW w:w="1832" w:type="dxa"/>
            <w:shd w:val="clear" w:color="auto" w:fill="auto"/>
            <w:vAlign w:val="center"/>
          </w:tcPr>
          <w:p>
            <w:pPr>
              <w:widowControl/>
              <w:jc w:val="center"/>
              <w:textAlignment w:val="center"/>
              <w:rPr>
                <w:rFonts w:hint="eastAsia" w:ascii="宋体" w:hAnsi="宋体" w:eastAsia="宋体" w:cs="宋体"/>
                <w:color w:val="000000"/>
                <w:szCs w:val="21"/>
              </w:rPr>
            </w:pPr>
            <w:r>
              <w:rPr>
                <w:rFonts w:hint="eastAsia" w:ascii="微软雅黑" w:hAnsi="微软雅黑" w:eastAsia="微软雅黑" w:cs="Times New Roman"/>
                <w:kern w:val="0"/>
                <w:sz w:val="18"/>
                <w:szCs w:val="18"/>
                <w:lang w:val="zh-CN"/>
              </w:rPr>
              <w:t>▲</w:t>
            </w:r>
            <w:r>
              <w:rPr>
                <w:rFonts w:hint="eastAsia" w:ascii="宋体" w:hAnsi="宋体" w:eastAsia="宋体" w:cs="宋体"/>
                <w:color w:val="000000"/>
                <w:kern w:val="0"/>
                <w:szCs w:val="21"/>
                <w:lang w:bidi="ar"/>
              </w:rPr>
              <w:t>数据传输</w:t>
            </w:r>
          </w:p>
        </w:tc>
        <w:tc>
          <w:tcPr>
            <w:tcW w:w="6794" w:type="dxa"/>
            <w:shd w:val="clear" w:color="auto" w:fill="auto"/>
            <w:vAlign w:val="center"/>
          </w:tcPr>
          <w:p>
            <w:pPr>
              <w:widowControl/>
              <w:textAlignment w:val="top"/>
              <w:rPr>
                <w:rFonts w:hint="eastAsia" w:cs="宋体" w:asciiTheme="minorEastAsia" w:hAnsiTheme="minorEastAsia"/>
                <w:color w:val="000000"/>
                <w:szCs w:val="21"/>
              </w:rPr>
            </w:pPr>
            <w:r>
              <w:rPr>
                <w:rFonts w:hint="eastAsia" w:cs="宋体" w:asciiTheme="minorEastAsia" w:hAnsiTheme="minorEastAsia"/>
                <w:color w:val="000000"/>
                <w:kern w:val="0"/>
                <w:szCs w:val="21"/>
                <w:lang w:bidi="ar"/>
              </w:rPr>
              <w:t>5G全网通，支持双卡双待，可通过拨号设定MTU值，适配网络数据传输要求（需提供可设置M</w:t>
            </w:r>
            <w:r>
              <w:rPr>
                <w:rFonts w:cs="宋体" w:asciiTheme="minorEastAsia" w:hAnsiTheme="minorEastAsia"/>
                <w:color w:val="000000"/>
                <w:kern w:val="0"/>
                <w:szCs w:val="21"/>
                <w:lang w:bidi="ar"/>
              </w:rPr>
              <w:t>TU</w:t>
            </w:r>
            <w:r>
              <w:rPr>
                <w:rFonts w:hint="eastAsia" w:cs="宋体" w:asciiTheme="minorEastAsia" w:hAnsiTheme="minorEastAsia"/>
                <w:color w:val="000000"/>
                <w:kern w:val="0"/>
                <w:szCs w:val="21"/>
                <w:lang w:bidi="ar"/>
              </w:rPr>
              <w:t>值截图证明）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862" w:type="dxa"/>
            <w:shd w:val="clear" w:color="auto" w:fill="auto"/>
            <w:vAlign w:val="center"/>
          </w:tcPr>
          <w:p>
            <w:pPr>
              <w:widowControl/>
              <w:jc w:val="center"/>
              <w:textAlignment w:val="center"/>
              <w:rPr>
                <w:rFonts w:hint="eastAsia" w:ascii="宋体" w:hAnsi="宋体" w:eastAsia="宋体" w:cs="宋体"/>
                <w:szCs w:val="21"/>
              </w:rPr>
            </w:pPr>
            <w:r>
              <w:rPr>
                <w:rFonts w:hint="eastAsia" w:ascii="宋体" w:hAnsi="宋体" w:eastAsia="宋体" w:cs="宋体"/>
                <w:szCs w:val="21"/>
              </w:rPr>
              <w:t>25</w:t>
            </w:r>
          </w:p>
        </w:tc>
        <w:tc>
          <w:tcPr>
            <w:tcW w:w="1832" w:type="dxa"/>
            <w:shd w:val="clear" w:color="auto" w:fill="auto"/>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lang w:bidi="ar"/>
              </w:rPr>
              <w:t>蓝牙</w:t>
            </w:r>
          </w:p>
        </w:tc>
        <w:tc>
          <w:tcPr>
            <w:tcW w:w="6794" w:type="dxa"/>
            <w:shd w:val="clear" w:color="auto" w:fill="auto"/>
            <w:vAlign w:val="center"/>
          </w:tcPr>
          <w:p>
            <w:pPr>
              <w:widowControl/>
              <w:textAlignment w:val="top"/>
              <w:rPr>
                <w:rFonts w:hint="eastAsia" w:ascii="宋体" w:hAnsi="宋体" w:eastAsia="宋体" w:cs="宋体"/>
                <w:szCs w:val="21"/>
              </w:rPr>
            </w:pPr>
            <w:r>
              <w:rPr>
                <w:rFonts w:hint="eastAsia" w:ascii="宋体" w:hAnsi="宋体" w:eastAsia="宋体" w:cs="宋体"/>
                <w:kern w:val="0"/>
                <w:szCs w:val="21"/>
                <w:lang w:bidi="ar"/>
              </w:rPr>
              <w:t>Bluetooth5.1及以上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862" w:type="dxa"/>
            <w:shd w:val="clear" w:color="auto" w:fill="auto"/>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26</w:t>
            </w:r>
          </w:p>
        </w:tc>
        <w:tc>
          <w:tcPr>
            <w:tcW w:w="1832" w:type="dxa"/>
            <w:shd w:val="clear" w:color="auto" w:fill="auto"/>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设备快捷配置</w:t>
            </w:r>
          </w:p>
        </w:tc>
        <w:tc>
          <w:tcPr>
            <w:tcW w:w="6794" w:type="dxa"/>
            <w:shd w:val="clear" w:color="auto" w:fill="auto"/>
            <w:vAlign w:val="center"/>
          </w:tcPr>
          <w:p>
            <w:pPr>
              <w:widowControl/>
              <w:textAlignment w:val="top"/>
              <w:rPr>
                <w:rFonts w:hint="eastAsia" w:ascii="宋体" w:hAnsi="宋体" w:eastAsia="宋体" w:cs="宋体"/>
                <w:kern w:val="0"/>
                <w:szCs w:val="21"/>
                <w:lang w:bidi="ar"/>
              </w:rPr>
            </w:pPr>
            <w:r>
              <w:rPr>
                <w:rFonts w:hint="eastAsia" w:ascii="宋体" w:hAnsi="宋体" w:eastAsia="宋体" w:cs="宋体"/>
                <w:kern w:val="0"/>
                <w:szCs w:val="21"/>
                <w:lang w:bidi="ar"/>
              </w:rPr>
              <w:t>设备快捷配置：设备配置可生成二维码，方便快捷配置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862" w:type="dxa"/>
            <w:shd w:val="clear" w:color="auto" w:fill="auto"/>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27</w:t>
            </w:r>
          </w:p>
        </w:tc>
        <w:tc>
          <w:tcPr>
            <w:tcW w:w="1832" w:type="dxa"/>
            <w:shd w:val="clear" w:color="auto" w:fill="auto"/>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color w:val="000000"/>
                <w:kern w:val="0"/>
                <w:szCs w:val="21"/>
                <w:lang w:bidi="ar"/>
              </w:rPr>
              <w:t>网络安全管理</w:t>
            </w:r>
          </w:p>
        </w:tc>
        <w:tc>
          <w:tcPr>
            <w:tcW w:w="6794" w:type="dxa"/>
            <w:shd w:val="clear" w:color="auto" w:fill="auto"/>
            <w:vAlign w:val="center"/>
          </w:tcPr>
          <w:p>
            <w:pPr>
              <w:widowControl/>
              <w:textAlignment w:val="top"/>
              <w:rPr>
                <w:rFonts w:hint="eastAsia" w:ascii="宋体" w:hAnsi="宋体" w:eastAsia="宋体" w:cs="宋体"/>
                <w:kern w:val="0"/>
                <w:szCs w:val="21"/>
                <w:lang w:bidi="ar"/>
              </w:rPr>
            </w:pPr>
            <w:r>
              <w:rPr>
                <w:rFonts w:hint="eastAsia" w:ascii="宋体" w:hAnsi="宋体" w:eastAsia="宋体" w:cs="宋体"/>
                <w:color w:val="000000"/>
                <w:kern w:val="0"/>
                <w:szCs w:val="21"/>
                <w:lang w:bidi="ar"/>
              </w:rPr>
              <w:t>具有添加网络白（黑）名单功能，屏蔽非法网络，可绑定医院WLAN指定AP，确保设备只能在院内使用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862" w:type="dxa"/>
            <w:shd w:val="clear" w:color="auto" w:fill="auto"/>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28</w:t>
            </w:r>
          </w:p>
        </w:tc>
        <w:tc>
          <w:tcPr>
            <w:tcW w:w="1832" w:type="dxa"/>
            <w:shd w:val="clear" w:color="auto" w:fill="auto"/>
            <w:vAlign w:val="center"/>
          </w:tcPr>
          <w:p>
            <w:pPr>
              <w:widowControl/>
              <w:jc w:val="center"/>
              <w:textAlignment w:val="center"/>
              <w:rPr>
                <w:rFonts w:hint="eastAsia" w:cs="Times New Roman" w:asciiTheme="minorEastAsia" w:hAnsiTheme="minorEastAsia"/>
                <w:kern w:val="0"/>
                <w:szCs w:val="21"/>
                <w:lang w:val="zh-CN"/>
              </w:rPr>
            </w:pPr>
            <w:r>
              <w:rPr>
                <w:rFonts w:hint="eastAsia" w:cs="Times New Roman" w:asciiTheme="minorEastAsia" w:hAnsiTheme="minorEastAsia"/>
                <w:kern w:val="0"/>
                <w:szCs w:val="21"/>
                <w:lang w:val="zh-CN"/>
              </w:rPr>
              <w:t>静电放电抗扰度测试</w:t>
            </w:r>
          </w:p>
        </w:tc>
        <w:tc>
          <w:tcPr>
            <w:tcW w:w="6794" w:type="dxa"/>
            <w:shd w:val="clear" w:color="auto" w:fill="auto"/>
            <w:vAlign w:val="center"/>
          </w:tcPr>
          <w:p>
            <w:pPr>
              <w:widowControl/>
              <w:textAlignment w:val="top"/>
              <w:rPr>
                <w:rFonts w:hint="eastAsia" w:cs="宋体" w:asciiTheme="minorEastAsia" w:hAnsiTheme="minorEastAsia"/>
                <w:kern w:val="0"/>
                <w:szCs w:val="21"/>
              </w:rPr>
            </w:pPr>
            <w:r>
              <w:rPr>
                <w:rFonts w:hint="eastAsia" w:cs="宋体" w:asciiTheme="minorEastAsia" w:hAnsiTheme="minorEastAsia"/>
                <w:kern w:val="0"/>
                <w:szCs w:val="21"/>
              </w:rPr>
              <w:t>投标产品通过G</w:t>
            </w:r>
            <w:r>
              <w:rPr>
                <w:rFonts w:cs="宋体" w:asciiTheme="minorEastAsia" w:hAnsiTheme="minorEastAsia"/>
                <w:kern w:val="0"/>
                <w:szCs w:val="21"/>
              </w:rPr>
              <w:t>B/T 17626.2</w:t>
            </w:r>
            <w:r>
              <w:rPr>
                <w:rFonts w:hint="eastAsia" w:cs="宋体" w:asciiTheme="minorEastAsia" w:hAnsiTheme="minorEastAsia"/>
                <w:kern w:val="0"/>
                <w:szCs w:val="21"/>
              </w:rPr>
              <w:t>-</w:t>
            </w:r>
            <w:r>
              <w:rPr>
                <w:rFonts w:cs="宋体" w:asciiTheme="minorEastAsia" w:hAnsiTheme="minorEastAsia"/>
                <w:kern w:val="0"/>
                <w:szCs w:val="21"/>
              </w:rPr>
              <w:t>2018</w:t>
            </w:r>
            <w:r>
              <w:rPr>
                <w:rFonts w:hint="eastAsia" w:cs="宋体" w:asciiTheme="minorEastAsia" w:hAnsiTheme="minorEastAsia"/>
                <w:kern w:val="0"/>
                <w:szCs w:val="21"/>
              </w:rPr>
              <w:t>静电放电抗扰度测试，</w:t>
            </w:r>
            <w:r>
              <w:rPr>
                <w:rFonts w:hint="eastAsia" w:ascii="宋体" w:hAnsi="宋体" w:eastAsia="宋体"/>
                <w:szCs w:val="21"/>
              </w:rPr>
              <w:t>需提供第三方C</w:t>
            </w:r>
            <w:r>
              <w:rPr>
                <w:rFonts w:ascii="宋体" w:hAnsi="宋体" w:eastAsia="宋体"/>
                <w:szCs w:val="21"/>
              </w:rPr>
              <w:t>NAS</w:t>
            </w:r>
            <w:r>
              <w:rPr>
                <w:rFonts w:hint="eastAsia" w:ascii="宋体" w:hAnsi="宋体" w:eastAsia="宋体"/>
                <w:szCs w:val="21"/>
              </w:rPr>
              <w:t>实验室出具检测报告复印件并加盖原厂商公章，其委托单位必须为产品原厂商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862" w:type="dxa"/>
            <w:shd w:val="clear" w:color="auto" w:fill="auto"/>
            <w:vAlign w:val="center"/>
          </w:tcPr>
          <w:p>
            <w:pPr>
              <w:widowControl/>
              <w:jc w:val="center"/>
              <w:textAlignment w:val="center"/>
              <w:rPr>
                <w:rFonts w:hint="eastAsia" w:cs="宋体" w:asciiTheme="minorEastAsia" w:hAnsiTheme="minorEastAsia"/>
                <w:kern w:val="0"/>
                <w:szCs w:val="21"/>
                <w:lang w:bidi="ar"/>
              </w:rPr>
            </w:pPr>
            <w:r>
              <w:rPr>
                <w:rFonts w:hint="eastAsia" w:cs="宋体" w:asciiTheme="minorEastAsia" w:hAnsiTheme="minorEastAsia"/>
                <w:kern w:val="0"/>
                <w:szCs w:val="21"/>
                <w:lang w:bidi="ar"/>
              </w:rPr>
              <w:t>29</w:t>
            </w:r>
          </w:p>
        </w:tc>
        <w:tc>
          <w:tcPr>
            <w:tcW w:w="1832" w:type="dxa"/>
            <w:shd w:val="clear" w:color="auto" w:fill="auto"/>
            <w:vAlign w:val="center"/>
          </w:tcPr>
          <w:p>
            <w:pPr>
              <w:widowControl/>
              <w:jc w:val="center"/>
              <w:textAlignment w:val="center"/>
              <w:rPr>
                <w:rFonts w:hint="eastAsia" w:cs="Times New Roman" w:asciiTheme="minorEastAsia" w:hAnsiTheme="minorEastAsia"/>
                <w:kern w:val="0"/>
                <w:szCs w:val="21"/>
                <w:lang w:val="zh-CN"/>
              </w:rPr>
            </w:pPr>
            <w:r>
              <w:rPr>
                <w:rFonts w:hint="eastAsia" w:ascii="微软雅黑" w:hAnsi="微软雅黑" w:eastAsia="微软雅黑" w:cs="Times New Roman"/>
                <w:kern w:val="0"/>
                <w:sz w:val="18"/>
                <w:szCs w:val="18"/>
                <w:lang w:val="zh-CN"/>
              </w:rPr>
              <w:t>▲</w:t>
            </w:r>
            <w:r>
              <w:rPr>
                <w:rFonts w:hint="eastAsia" w:cs="宋体" w:asciiTheme="minorEastAsia" w:hAnsiTheme="minorEastAsia"/>
                <w:kern w:val="0"/>
                <w:szCs w:val="21"/>
              </w:rPr>
              <w:t>电磁兼容测试</w:t>
            </w:r>
          </w:p>
        </w:tc>
        <w:tc>
          <w:tcPr>
            <w:tcW w:w="6794" w:type="dxa"/>
            <w:shd w:val="clear" w:color="auto" w:fill="auto"/>
            <w:vAlign w:val="center"/>
          </w:tcPr>
          <w:p>
            <w:pPr>
              <w:widowControl/>
              <w:textAlignment w:val="top"/>
              <w:rPr>
                <w:rFonts w:hint="eastAsia" w:asciiTheme="minorEastAsia" w:hAnsiTheme="minorEastAsia"/>
                <w:szCs w:val="21"/>
              </w:rPr>
            </w:pPr>
            <w:r>
              <w:rPr>
                <w:rFonts w:hint="eastAsia" w:cs="宋体" w:asciiTheme="minorEastAsia" w:hAnsiTheme="minorEastAsia"/>
                <w:kern w:val="0"/>
                <w:szCs w:val="21"/>
              </w:rPr>
              <w:t>投标产品符合YY</w:t>
            </w:r>
            <w:r>
              <w:rPr>
                <w:rFonts w:cs="宋体" w:asciiTheme="minorEastAsia" w:hAnsiTheme="minorEastAsia"/>
                <w:kern w:val="0"/>
                <w:szCs w:val="21"/>
              </w:rPr>
              <w:t>9706.102</w:t>
            </w:r>
            <w:r>
              <w:rPr>
                <w:rFonts w:hint="eastAsia" w:cs="宋体" w:asciiTheme="minorEastAsia" w:hAnsiTheme="minorEastAsia"/>
                <w:kern w:val="0"/>
                <w:szCs w:val="21"/>
              </w:rPr>
              <w:t>-2</w:t>
            </w:r>
            <w:r>
              <w:rPr>
                <w:rFonts w:cs="宋体" w:asciiTheme="minorEastAsia" w:hAnsiTheme="minorEastAsia"/>
                <w:kern w:val="0"/>
                <w:szCs w:val="21"/>
              </w:rPr>
              <w:t>021</w:t>
            </w:r>
            <w:r>
              <w:rPr>
                <w:rFonts w:hint="eastAsia" w:cs="宋体" w:asciiTheme="minorEastAsia" w:hAnsiTheme="minorEastAsia"/>
                <w:kern w:val="0"/>
                <w:szCs w:val="21"/>
              </w:rPr>
              <w:t>医用电气设备电磁兼容要求，</w:t>
            </w:r>
            <w:r>
              <w:rPr>
                <w:rFonts w:hint="eastAsia"/>
              </w:rPr>
              <w:t>并提供具有</w:t>
            </w:r>
            <w:r>
              <w:t>CNAS或CMA标识</w:t>
            </w:r>
            <w:r>
              <w:rPr>
                <w:rFonts w:hint="eastAsia"/>
              </w:rPr>
              <w:t>的第三方检测报告复印件，</w:t>
            </w:r>
            <w:r>
              <w:rPr>
                <w:rFonts w:hint="eastAsia" w:ascii="宋体" w:hAnsi="宋体" w:eastAsia="宋体"/>
                <w:szCs w:val="21"/>
              </w:rPr>
              <w:t>其委托单位必须为产品原厂商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862" w:type="dxa"/>
            <w:shd w:val="clear" w:color="auto" w:fill="auto"/>
            <w:vAlign w:val="center"/>
          </w:tcPr>
          <w:p>
            <w:pPr>
              <w:widowControl/>
              <w:jc w:val="center"/>
              <w:textAlignment w:val="center"/>
              <w:rPr>
                <w:rFonts w:hint="eastAsia" w:cs="宋体" w:asciiTheme="minorEastAsia" w:hAnsiTheme="minorEastAsia"/>
                <w:kern w:val="0"/>
                <w:szCs w:val="21"/>
                <w:lang w:bidi="ar"/>
              </w:rPr>
            </w:pPr>
            <w:r>
              <w:rPr>
                <w:rFonts w:hint="eastAsia" w:cs="宋体" w:asciiTheme="minorEastAsia" w:hAnsiTheme="minorEastAsia"/>
                <w:kern w:val="0"/>
                <w:szCs w:val="21"/>
                <w:lang w:bidi="ar"/>
              </w:rPr>
              <w:t>30</w:t>
            </w:r>
          </w:p>
        </w:tc>
        <w:tc>
          <w:tcPr>
            <w:tcW w:w="1832" w:type="dxa"/>
            <w:shd w:val="clear" w:color="auto" w:fill="auto"/>
            <w:vAlign w:val="center"/>
          </w:tcPr>
          <w:p>
            <w:pPr>
              <w:widowControl/>
              <w:jc w:val="center"/>
              <w:textAlignment w:val="center"/>
              <w:rPr>
                <w:rFonts w:hint="eastAsia" w:asciiTheme="minorEastAsia" w:hAnsiTheme="minorEastAsia"/>
                <w:szCs w:val="21"/>
              </w:rPr>
            </w:pPr>
            <w:r>
              <w:rPr>
                <w:rFonts w:hint="eastAsia" w:ascii="微软雅黑" w:hAnsi="微软雅黑" w:eastAsia="微软雅黑" w:cs="Times New Roman"/>
                <w:kern w:val="0"/>
                <w:sz w:val="18"/>
                <w:szCs w:val="18"/>
                <w:lang w:val="zh-CN"/>
              </w:rPr>
              <w:t>▲</w:t>
            </w:r>
            <w:r>
              <w:rPr>
                <w:rFonts w:hint="eastAsia" w:ascii="微软雅黑" w:hAnsi="微软雅黑" w:cs="Times New Roman"/>
                <w:kern w:val="0"/>
                <w:szCs w:val="18"/>
                <w:lang w:val="zh-CN"/>
              </w:rPr>
              <w:t>安规检测</w:t>
            </w:r>
          </w:p>
        </w:tc>
        <w:tc>
          <w:tcPr>
            <w:tcW w:w="6794" w:type="dxa"/>
            <w:shd w:val="clear" w:color="auto" w:fill="auto"/>
            <w:vAlign w:val="center"/>
          </w:tcPr>
          <w:p>
            <w:pPr>
              <w:widowControl/>
              <w:textAlignment w:val="top"/>
              <w:rPr>
                <w:rFonts w:hint="eastAsia" w:cs="宋体" w:asciiTheme="minorEastAsia" w:hAnsiTheme="minorEastAsia"/>
                <w:kern w:val="0"/>
                <w:szCs w:val="21"/>
              </w:rPr>
            </w:pPr>
            <w:r>
              <w:rPr>
                <w:rFonts w:hint="eastAsia" w:cs="宋体" w:asciiTheme="minorEastAsia" w:hAnsiTheme="minorEastAsia"/>
                <w:kern w:val="0"/>
                <w:szCs w:val="21"/>
              </w:rPr>
              <w:t>投标产品符合</w:t>
            </w:r>
            <w:r>
              <w:rPr>
                <w:rFonts w:cs="宋体" w:asciiTheme="minorEastAsia" w:hAnsiTheme="minorEastAsia"/>
                <w:kern w:val="0"/>
                <w:szCs w:val="21"/>
              </w:rPr>
              <w:t>GB9706.1-2020</w:t>
            </w:r>
            <w:r>
              <w:rPr>
                <w:rFonts w:hint="eastAsia" w:cs="宋体" w:asciiTheme="minorEastAsia" w:hAnsiTheme="minorEastAsia"/>
                <w:kern w:val="0"/>
                <w:szCs w:val="21"/>
              </w:rPr>
              <w:t>医用电气设备基本安全通用要求，</w:t>
            </w:r>
            <w:r>
              <w:rPr>
                <w:rFonts w:hint="eastAsia"/>
              </w:rPr>
              <w:t>并提供具有</w:t>
            </w:r>
            <w:r>
              <w:t>CNAS或CMA标识</w:t>
            </w:r>
            <w:r>
              <w:rPr>
                <w:rFonts w:hint="eastAsia"/>
              </w:rPr>
              <w:t>的第三方检测报告复印件，</w:t>
            </w:r>
            <w:r>
              <w:rPr>
                <w:rFonts w:hint="eastAsia" w:ascii="宋体" w:hAnsi="宋体" w:eastAsia="宋体"/>
                <w:szCs w:val="21"/>
              </w:rPr>
              <w:t>其委托单位必须为产品原厂商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862" w:type="dxa"/>
            <w:vMerge w:val="restart"/>
            <w:shd w:val="clear" w:color="auto" w:fill="auto"/>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31</w:t>
            </w:r>
          </w:p>
        </w:tc>
        <w:tc>
          <w:tcPr>
            <w:tcW w:w="1832" w:type="dxa"/>
            <w:vMerge w:val="restart"/>
            <w:shd w:val="clear" w:color="auto" w:fill="auto"/>
            <w:vAlign w:val="center"/>
          </w:tcPr>
          <w:p>
            <w:pPr>
              <w:widowControl/>
              <w:jc w:val="center"/>
              <w:textAlignment w:val="center"/>
              <w:rPr>
                <w:rFonts w:hint="eastAsia" w:cs="宋体" w:asciiTheme="minorEastAsia" w:hAnsiTheme="minorEastAsia"/>
                <w:color w:val="000000" w:themeColor="text1"/>
                <w:kern w:val="0"/>
                <w:szCs w:val="21"/>
                <w14:textFill>
                  <w14:solidFill>
                    <w14:schemeClr w14:val="tx1"/>
                  </w14:solidFill>
                </w14:textFill>
              </w:rPr>
            </w:pPr>
            <w:r>
              <w:rPr>
                <w:rFonts w:hint="eastAsia" w:ascii="微软雅黑" w:hAnsi="微软雅黑" w:eastAsia="微软雅黑" w:cs="Times New Roman"/>
                <w:kern w:val="0"/>
                <w:sz w:val="18"/>
                <w:szCs w:val="18"/>
                <w:lang w:val="zh-CN"/>
              </w:rPr>
              <w:t>▲</w:t>
            </w:r>
            <w:r>
              <w:rPr>
                <w:rFonts w:hint="eastAsia" w:cs="宋体" w:asciiTheme="minorEastAsia" w:hAnsiTheme="minorEastAsia"/>
                <w:color w:val="000000" w:themeColor="text1"/>
                <w:kern w:val="0"/>
                <w:szCs w:val="21"/>
                <w14:textFill>
                  <w14:solidFill>
                    <w14:schemeClr w14:val="tx1"/>
                  </w14:solidFill>
                </w14:textFill>
              </w:rPr>
              <w:t>认证</w:t>
            </w:r>
          </w:p>
        </w:tc>
        <w:tc>
          <w:tcPr>
            <w:tcW w:w="6794" w:type="dxa"/>
            <w:shd w:val="clear" w:color="auto" w:fill="auto"/>
            <w:vAlign w:val="center"/>
          </w:tcPr>
          <w:p>
            <w:pPr>
              <w:widowControl/>
              <w:textAlignment w:val="top"/>
              <w:rPr>
                <w:rFonts w:hint="eastAsia" w:cs="宋体" w:asciiTheme="minorEastAsia" w:hAnsiTheme="minorEastAsia"/>
                <w:kern w:val="0"/>
                <w:szCs w:val="21"/>
              </w:rPr>
            </w:pPr>
            <w:r>
              <w:rPr>
                <w:rFonts w:hint="eastAsia" w:ascii="宋体" w:hAnsi="宋体"/>
                <w:szCs w:val="21"/>
              </w:rPr>
              <w:t>投标产品</w:t>
            </w:r>
            <w:r>
              <w:rPr>
                <w:rFonts w:hint="eastAsia" w:asciiTheme="minorEastAsia" w:hAnsiTheme="minorEastAsia"/>
                <w:szCs w:val="21"/>
              </w:rPr>
              <w:t>符合电子产品有害物限制使用的要求，提供CQC（中国质量认证中心）出具的认证证书复印件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862" w:type="dxa"/>
            <w:vMerge w:val="continue"/>
            <w:shd w:val="clear" w:color="auto" w:fill="auto"/>
            <w:vAlign w:val="center"/>
          </w:tcPr>
          <w:p>
            <w:pPr>
              <w:widowControl/>
              <w:jc w:val="center"/>
              <w:textAlignment w:val="center"/>
              <w:rPr>
                <w:rFonts w:hint="eastAsia" w:ascii="宋体" w:hAnsi="宋体" w:eastAsia="宋体" w:cs="宋体"/>
                <w:color w:val="000000"/>
                <w:kern w:val="0"/>
                <w:szCs w:val="21"/>
                <w:lang w:bidi="ar"/>
              </w:rPr>
            </w:pPr>
          </w:p>
        </w:tc>
        <w:tc>
          <w:tcPr>
            <w:tcW w:w="1832" w:type="dxa"/>
            <w:vMerge w:val="continue"/>
            <w:shd w:val="clear" w:color="auto" w:fill="auto"/>
            <w:vAlign w:val="center"/>
          </w:tcPr>
          <w:p>
            <w:pPr>
              <w:widowControl/>
              <w:jc w:val="center"/>
              <w:textAlignment w:val="center"/>
              <w:rPr>
                <w:rFonts w:hint="eastAsia" w:cs="宋体" w:asciiTheme="minorEastAsia" w:hAnsiTheme="minorEastAsia"/>
                <w:color w:val="000000" w:themeColor="text1"/>
                <w:kern w:val="0"/>
                <w:szCs w:val="21"/>
                <w14:textFill>
                  <w14:solidFill>
                    <w14:schemeClr w14:val="tx1"/>
                  </w14:solidFill>
                </w14:textFill>
              </w:rPr>
            </w:pPr>
          </w:p>
        </w:tc>
        <w:tc>
          <w:tcPr>
            <w:tcW w:w="6794" w:type="dxa"/>
            <w:shd w:val="clear" w:color="auto" w:fill="auto"/>
            <w:vAlign w:val="center"/>
          </w:tcPr>
          <w:p>
            <w:pPr>
              <w:widowControl/>
              <w:textAlignment w:val="top"/>
              <w:rPr>
                <w:rFonts w:hint="eastAsia"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C</w:t>
            </w:r>
            <w:r>
              <w:rPr>
                <w:rFonts w:asciiTheme="minorEastAsia" w:hAnsiTheme="minorEastAsia"/>
                <w:color w:val="000000" w:themeColor="text1"/>
                <w:szCs w:val="21"/>
                <w14:textFill>
                  <w14:solidFill>
                    <w14:schemeClr w14:val="tx1"/>
                  </w14:solidFill>
                </w14:textFill>
              </w:rPr>
              <w:t>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862" w:type="dxa"/>
            <w:shd w:val="clear" w:color="auto" w:fill="auto"/>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32</w:t>
            </w:r>
          </w:p>
        </w:tc>
        <w:tc>
          <w:tcPr>
            <w:tcW w:w="1832" w:type="dxa"/>
            <w:vMerge w:val="restart"/>
            <w:shd w:val="clear" w:color="auto" w:fill="auto"/>
            <w:vAlign w:val="center"/>
          </w:tcPr>
          <w:p>
            <w:pPr>
              <w:widowControl/>
              <w:jc w:val="center"/>
              <w:textAlignment w:val="center"/>
              <w:rPr>
                <w:rFonts w:hint="eastAsia" w:cs="宋体" w:asciiTheme="minorEastAsia" w:hAnsiTheme="minorEastAsia"/>
                <w:kern w:val="0"/>
                <w:szCs w:val="21"/>
              </w:rPr>
            </w:pPr>
            <w:r>
              <w:rPr>
                <w:rFonts w:hint="eastAsia" w:cs="微软雅黑" w:asciiTheme="minorEastAsia" w:hAnsiTheme="minorEastAsia"/>
                <w:kern w:val="0"/>
                <w:szCs w:val="21"/>
              </w:rPr>
              <w:t>所投设备生产厂商认证</w:t>
            </w:r>
          </w:p>
        </w:tc>
        <w:tc>
          <w:tcPr>
            <w:tcW w:w="6794" w:type="dxa"/>
            <w:shd w:val="clear" w:color="auto" w:fill="auto"/>
            <w:vAlign w:val="center"/>
          </w:tcPr>
          <w:p>
            <w:pPr>
              <w:widowControl/>
              <w:textAlignment w:val="top"/>
              <w:rPr>
                <w:rFonts w:hint="eastAsia" w:ascii="宋体" w:hAnsi="宋体" w:eastAsia="宋体" w:cs="宋体"/>
                <w:kern w:val="0"/>
                <w:szCs w:val="21"/>
              </w:rPr>
            </w:pPr>
            <w:r>
              <w:rPr>
                <w:rFonts w:hint="eastAsia" w:ascii="宋体" w:hAnsi="宋体" w:eastAsia="宋体" w:cs="微软雅黑"/>
                <w:kern w:val="0"/>
                <w:szCs w:val="21"/>
              </w:rPr>
              <w:t>信息安全管理体系认证；</w:t>
            </w:r>
            <w:r>
              <w:rPr>
                <w:rFonts w:ascii="宋体" w:hAnsi="宋体" w:eastAsia="宋体" w:cs="宋体"/>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62" w:type="dxa"/>
            <w:shd w:val="clear" w:color="auto" w:fill="auto"/>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33</w:t>
            </w:r>
          </w:p>
        </w:tc>
        <w:tc>
          <w:tcPr>
            <w:tcW w:w="1832" w:type="dxa"/>
            <w:vMerge w:val="continue"/>
            <w:shd w:val="clear" w:color="auto" w:fill="auto"/>
            <w:vAlign w:val="center"/>
          </w:tcPr>
          <w:p>
            <w:pPr>
              <w:widowControl/>
              <w:jc w:val="center"/>
              <w:textAlignment w:val="center"/>
              <w:rPr>
                <w:rFonts w:hint="eastAsia" w:cs="微软雅黑" w:asciiTheme="minorEastAsia" w:hAnsiTheme="minorEastAsia"/>
                <w:kern w:val="0"/>
                <w:szCs w:val="21"/>
              </w:rPr>
            </w:pPr>
          </w:p>
        </w:tc>
        <w:tc>
          <w:tcPr>
            <w:tcW w:w="6794" w:type="dxa"/>
            <w:shd w:val="clear" w:color="auto" w:fill="auto"/>
            <w:vAlign w:val="center"/>
          </w:tcPr>
          <w:p>
            <w:pPr>
              <w:widowControl/>
              <w:textAlignment w:val="top"/>
              <w:rPr>
                <w:rFonts w:hint="eastAsia" w:ascii="宋体" w:hAnsi="宋体" w:eastAsia="宋体" w:cs="微软雅黑"/>
                <w:kern w:val="0"/>
                <w:szCs w:val="21"/>
              </w:rPr>
            </w:pPr>
            <w:r>
              <w:rPr>
                <w:rFonts w:hint="eastAsia" w:ascii="宋体" w:hAnsi="宋体" w:eastAsia="宋体" w:cs="微软雅黑"/>
                <w:kern w:val="0"/>
                <w:szCs w:val="21"/>
              </w:rPr>
              <w:t>PDA品牌具有国产化能力，提供《信息技术应用创新工作委员会技术活动单位》证书；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862" w:type="dxa"/>
            <w:shd w:val="clear" w:color="auto" w:fill="auto"/>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34</w:t>
            </w:r>
          </w:p>
        </w:tc>
        <w:tc>
          <w:tcPr>
            <w:tcW w:w="1832" w:type="dxa"/>
            <w:vMerge w:val="continue"/>
            <w:shd w:val="clear" w:color="auto" w:fill="auto"/>
            <w:vAlign w:val="center"/>
          </w:tcPr>
          <w:p>
            <w:pPr>
              <w:widowControl/>
              <w:jc w:val="center"/>
              <w:textAlignment w:val="center"/>
              <w:rPr>
                <w:rFonts w:hint="eastAsia" w:cs="微软雅黑" w:asciiTheme="minorEastAsia" w:hAnsiTheme="minorEastAsia"/>
                <w:kern w:val="0"/>
                <w:szCs w:val="21"/>
              </w:rPr>
            </w:pPr>
          </w:p>
        </w:tc>
        <w:tc>
          <w:tcPr>
            <w:tcW w:w="6794" w:type="dxa"/>
            <w:shd w:val="clear" w:color="auto" w:fill="auto"/>
            <w:vAlign w:val="center"/>
          </w:tcPr>
          <w:p>
            <w:pPr>
              <w:widowControl/>
              <w:textAlignment w:val="top"/>
              <w:rPr>
                <w:rFonts w:hint="eastAsia" w:ascii="宋体" w:hAnsi="宋体" w:eastAsia="宋体" w:cs="微软雅黑"/>
                <w:kern w:val="0"/>
                <w:szCs w:val="21"/>
              </w:rPr>
            </w:pPr>
            <w:r>
              <w:rPr>
                <w:rFonts w:hint="eastAsia" w:ascii="微软雅黑" w:hAnsi="微软雅黑" w:eastAsia="微软雅黑" w:cs="Times New Roman"/>
                <w:kern w:val="0"/>
                <w:sz w:val="18"/>
                <w:szCs w:val="18"/>
                <w:lang w:val="zh-CN"/>
              </w:rPr>
              <w:t>▲</w:t>
            </w:r>
            <w:r>
              <w:rPr>
                <w:rFonts w:hint="eastAsia" w:ascii="宋体" w:hAnsi="宋体" w:eastAsia="宋体" w:cs="微软雅黑"/>
                <w:kern w:val="0"/>
                <w:szCs w:val="21"/>
              </w:rPr>
              <w:t>符合GB/T 27922-2011标准，十星级及以上售后服务认证证书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862" w:type="dxa"/>
            <w:shd w:val="clear" w:color="auto" w:fill="auto"/>
            <w:vAlign w:val="center"/>
          </w:tcPr>
          <w:p>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35</w:t>
            </w:r>
          </w:p>
        </w:tc>
        <w:tc>
          <w:tcPr>
            <w:tcW w:w="1832" w:type="dxa"/>
            <w:shd w:val="clear" w:color="auto" w:fill="auto"/>
            <w:vAlign w:val="center"/>
          </w:tcPr>
          <w:p>
            <w:pPr>
              <w:widowControl/>
              <w:jc w:val="center"/>
              <w:textAlignment w:val="center"/>
              <w:rPr>
                <w:rFonts w:hint="eastAsia" w:cs="微软雅黑" w:asciiTheme="minorEastAsia" w:hAnsiTheme="minorEastAsia"/>
                <w:kern w:val="0"/>
                <w:szCs w:val="21"/>
              </w:rPr>
            </w:pPr>
            <w:r>
              <w:rPr>
                <w:rFonts w:hint="eastAsia" w:cs="微软雅黑" w:asciiTheme="minorEastAsia" w:hAnsiTheme="minorEastAsia"/>
                <w:kern w:val="0"/>
                <w:szCs w:val="21"/>
              </w:rPr>
              <w:t>管理软件</w:t>
            </w:r>
          </w:p>
        </w:tc>
        <w:tc>
          <w:tcPr>
            <w:tcW w:w="6794" w:type="dxa"/>
            <w:shd w:val="clear" w:color="auto" w:fill="auto"/>
            <w:vAlign w:val="center"/>
          </w:tcPr>
          <w:p>
            <w:pPr>
              <w:widowControl/>
              <w:textAlignment w:val="top"/>
              <w:rPr>
                <w:rFonts w:hint="eastAsia" w:ascii="宋体" w:hAnsi="宋体" w:eastAsia="宋体" w:cs="微软雅黑"/>
                <w:kern w:val="0"/>
                <w:szCs w:val="21"/>
              </w:rPr>
            </w:pPr>
            <w:r>
              <w:rPr>
                <w:rFonts w:hint="eastAsia" w:ascii="宋体" w:hAnsi="宋体" w:eastAsia="宋体" w:cs="微软雅黑"/>
                <w:kern w:val="0"/>
                <w:szCs w:val="21"/>
              </w:rPr>
              <w:t>终端设备管理平台一套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862" w:type="dxa"/>
            <w:shd w:val="clear" w:color="auto" w:fill="auto"/>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36</w:t>
            </w:r>
          </w:p>
        </w:tc>
        <w:tc>
          <w:tcPr>
            <w:tcW w:w="1832" w:type="dxa"/>
            <w:shd w:val="clear" w:color="auto" w:fill="auto"/>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设备系统兼容</w:t>
            </w:r>
          </w:p>
        </w:tc>
        <w:tc>
          <w:tcPr>
            <w:tcW w:w="6794" w:type="dxa"/>
            <w:shd w:val="clear" w:color="auto" w:fill="auto"/>
            <w:vAlign w:val="center"/>
          </w:tcPr>
          <w:p>
            <w:pPr>
              <w:widowControl/>
              <w:textAlignment w:val="top"/>
              <w:rPr>
                <w:rFonts w:hint="eastAsia" w:ascii="宋体" w:hAnsi="宋体" w:eastAsia="宋体" w:cs="宋体"/>
                <w:color w:val="000000"/>
                <w:szCs w:val="21"/>
              </w:rPr>
            </w:pPr>
            <w:r>
              <w:rPr>
                <w:rFonts w:hint="eastAsia" w:ascii="宋体" w:hAnsi="宋体" w:eastAsia="宋体" w:cs="宋体"/>
                <w:color w:val="000000"/>
                <w:kern w:val="0"/>
                <w:szCs w:val="21"/>
                <w:lang w:bidi="ar"/>
              </w:rPr>
              <w:t>能无缝对接医院移动护理系统，门诊输液系统，手术麻醉系统，静脉配药系统，重症监护系统，消毒供应管理系统</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val="en-US" w:eastAsia="zh-CN" w:bidi="ar"/>
              </w:rPr>
              <w:t>药品管理系统，资产耗材管理系统</w:t>
            </w:r>
            <w:r>
              <w:rPr>
                <w:rFonts w:hint="eastAsia" w:ascii="宋体" w:hAnsi="宋体" w:eastAsia="宋体" w:cs="宋体"/>
                <w:color w:val="000000"/>
                <w:kern w:val="0"/>
                <w:szCs w:val="21"/>
                <w:lang w:bidi="ar"/>
              </w:rPr>
              <w:t>等，产生费用由</w:t>
            </w:r>
            <w:r>
              <w:rPr>
                <w:rFonts w:hint="eastAsia" w:ascii="宋体" w:hAnsi="宋体" w:eastAsia="宋体" w:cs="宋体"/>
                <w:color w:val="000000"/>
                <w:kern w:val="0"/>
                <w:szCs w:val="21"/>
                <w:lang w:val="en-US" w:eastAsia="zh-CN" w:bidi="ar"/>
              </w:rPr>
              <w:t>供货</w:t>
            </w:r>
            <w:r>
              <w:rPr>
                <w:rFonts w:hint="eastAsia" w:ascii="宋体" w:hAnsi="宋体" w:eastAsia="宋体" w:cs="宋体"/>
                <w:color w:val="000000"/>
                <w:kern w:val="0"/>
                <w:szCs w:val="21"/>
                <w:lang w:bidi="ar"/>
              </w:rPr>
              <w:t>方承担；</w:t>
            </w:r>
          </w:p>
        </w:tc>
      </w:tr>
      <w:bookmarkEnd w:id="0"/>
    </w:tbl>
    <w:p/>
    <w:p>
      <w:pPr>
        <w:wordWrap w:val="0"/>
        <w:jc w:val="both"/>
        <w:rPr>
          <w:rFonts w:hint="default" w:ascii="仿宋_GB2312" w:hAnsi="仿宋_GB2312" w:eastAsia="仿宋_GB2312" w:cs="仿宋_GB2312"/>
          <w:sz w:val="28"/>
          <w:szCs w:val="36"/>
          <w:lang w:val="en-US" w:eastAsia="zh-CN"/>
        </w:rPr>
      </w:pPr>
      <w:r>
        <w:rPr>
          <w:rFonts w:hint="default" w:ascii="仿宋_GB2312" w:hAnsi="仿宋_GB2312" w:eastAsia="仿宋_GB2312" w:cs="仿宋_GB2312"/>
          <w:sz w:val="28"/>
          <w:szCs w:val="36"/>
          <w:lang w:val="en-US" w:eastAsia="zh-CN"/>
        </w:rPr>
        <w:t>供应商每有一条重要参数不响应扣</w:t>
      </w:r>
      <w:r>
        <w:rPr>
          <w:rFonts w:hint="eastAsia" w:ascii="仿宋_GB2312" w:hAnsi="仿宋_GB2312" w:eastAsia="仿宋_GB2312" w:cs="仿宋_GB2312"/>
          <w:sz w:val="28"/>
          <w:szCs w:val="36"/>
          <w:lang w:val="en-US" w:eastAsia="zh-CN"/>
        </w:rPr>
        <w:t>2</w:t>
      </w:r>
      <w:r>
        <w:rPr>
          <w:rFonts w:hint="default" w:ascii="仿宋_GB2312" w:hAnsi="仿宋_GB2312" w:eastAsia="仿宋_GB2312" w:cs="仿宋_GB2312"/>
          <w:sz w:val="28"/>
          <w:szCs w:val="36"/>
          <w:lang w:val="en-US" w:eastAsia="zh-CN"/>
        </w:rPr>
        <w:t>分，每有一条一般参数不响应扣</w:t>
      </w:r>
      <w:r>
        <w:rPr>
          <w:rFonts w:hint="eastAsia" w:ascii="仿宋_GB2312" w:hAnsi="仿宋_GB2312" w:eastAsia="仿宋_GB2312" w:cs="仿宋_GB2312"/>
          <w:sz w:val="28"/>
          <w:szCs w:val="36"/>
          <w:lang w:val="en-US" w:eastAsia="zh-CN"/>
        </w:rPr>
        <w:t>1</w:t>
      </w:r>
      <w:r>
        <w:rPr>
          <w:rFonts w:hint="default" w:ascii="仿宋_GB2312" w:hAnsi="仿宋_GB2312" w:eastAsia="仿宋_GB2312" w:cs="仿宋_GB2312"/>
          <w:sz w:val="28"/>
          <w:szCs w:val="36"/>
          <w:lang w:val="en-US" w:eastAsia="zh-CN"/>
        </w:rPr>
        <w:t>分，分数扣完为止。技术和功能响应未描述或未提供相应支撑材料的，对应项不得分。</w:t>
      </w:r>
    </w:p>
    <w:p>
      <w:pPr>
        <w:rPr>
          <w:rFonts w:hint="eastAsia" w:ascii="仿宋_GB2312" w:hAnsi="仿宋_GB2312" w:eastAsia="仿宋_GB2312" w:cs="仿宋_GB2312"/>
          <w:sz w:val="28"/>
          <w:szCs w:val="36"/>
          <w:lang w:val="en-US" w:eastAsia="zh-CN"/>
        </w:rPr>
      </w:pPr>
    </w:p>
    <w:p>
      <w:pP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实质性要求:</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1.若设备使用涉及辐射安全管理相关工作，投标报价包含设备投入使用涉及预评、环评、控评、性能检测、办理辐射安全许可证及相关手续等全部费用，并协作完成相关工作。</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接口相关：若设备使用需要接入医院信息管理系统即（PACS/HIS/LIS/HRP/EMR/集成平台等），本次投标所提供的软件支持永久免费开放所有接口和数据；在实施及免费质保期内与甲方现使用的信息系统及医院因业务需求需要对接的系统等免费无缝集成，免费配合第三方开发接口程序，实现与医院数据中心数据对接，本项目涉及到与第三方软件业务系统所产生的接口费用包含在投标总价中。</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交付产品符合国家相关法律法规规定的质量标准，为正规厂家生产、正规渠道销售的全新合格货物，且没有任何质量瑕疵（生产日期至合同签订之日不得超过12个月，无需签订合同的项目生产日期至中标结果公示日期不得超过12个月）。</w:t>
      </w:r>
    </w:p>
    <w:p>
      <w:pPr>
        <w:rPr>
          <w:rFonts w:hint="eastAsia" w:ascii="宋体" w:hAnsi="宋体" w:eastAsia="仿宋_GB2312" w:cs="宋体"/>
          <w:sz w:val="32"/>
          <w:szCs w:val="32"/>
          <w:lang w:eastAsia="zh-CN"/>
        </w:rPr>
      </w:pPr>
      <w:r>
        <w:rPr>
          <w:rFonts w:hint="eastAsia" w:ascii="仿宋_GB2312" w:hAnsi="仿宋_GB2312" w:eastAsia="仿宋_GB2312" w:cs="仿宋_GB2312"/>
          <w:sz w:val="28"/>
          <w:szCs w:val="36"/>
        </w:rPr>
        <w:t>4.质保不少于4年</w:t>
      </w:r>
      <w:r>
        <w:rPr>
          <w:rFonts w:hint="eastAsia" w:ascii="仿宋_GB2312" w:hAnsi="仿宋_GB2312" w:eastAsia="仿宋_GB2312" w:cs="仿宋_GB2312"/>
          <w:sz w:val="28"/>
          <w:szCs w:val="36"/>
          <w:lang w:eastAsia="zh-CN"/>
        </w:rPr>
        <w:t>。</w:t>
      </w:r>
    </w:p>
    <w:p>
      <w:pPr>
        <w:numPr>
          <w:ilvl w:val="0"/>
          <w:numId w:val="0"/>
        </w:numPr>
        <w:jc w:val="both"/>
        <w:rPr>
          <w:rFonts w:hint="default" w:ascii="宋体" w:hAnsi="宋体" w:eastAsia="宋体" w:cs="宋体"/>
          <w:sz w:val="28"/>
          <w:szCs w:val="28"/>
          <w:lang w:val="en-US" w:eastAsia="zh-CN"/>
        </w:r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531EDB"/>
    <w:rsid w:val="00004E37"/>
    <w:rsid w:val="0002229B"/>
    <w:rsid w:val="000327C6"/>
    <w:rsid w:val="00051ABD"/>
    <w:rsid w:val="00052FA0"/>
    <w:rsid w:val="00055931"/>
    <w:rsid w:val="00073AD4"/>
    <w:rsid w:val="00085768"/>
    <w:rsid w:val="00093180"/>
    <w:rsid w:val="000A026A"/>
    <w:rsid w:val="000A56BA"/>
    <w:rsid w:val="000B18F1"/>
    <w:rsid w:val="000D5CE1"/>
    <w:rsid w:val="000E03C3"/>
    <w:rsid w:val="000E0FFA"/>
    <w:rsid w:val="000E73DD"/>
    <w:rsid w:val="00100E4C"/>
    <w:rsid w:val="00104C7A"/>
    <w:rsid w:val="00105274"/>
    <w:rsid w:val="0011319D"/>
    <w:rsid w:val="001131CD"/>
    <w:rsid w:val="00115DC7"/>
    <w:rsid w:val="00146AC6"/>
    <w:rsid w:val="00181405"/>
    <w:rsid w:val="001868FB"/>
    <w:rsid w:val="001A4085"/>
    <w:rsid w:val="001B43A4"/>
    <w:rsid w:val="001F1318"/>
    <w:rsid w:val="001F317C"/>
    <w:rsid w:val="00203E1E"/>
    <w:rsid w:val="00225D9E"/>
    <w:rsid w:val="00231A2D"/>
    <w:rsid w:val="00233E15"/>
    <w:rsid w:val="00255A24"/>
    <w:rsid w:val="00257301"/>
    <w:rsid w:val="00257D1F"/>
    <w:rsid w:val="0027311E"/>
    <w:rsid w:val="00285E95"/>
    <w:rsid w:val="00290E03"/>
    <w:rsid w:val="002A2EE7"/>
    <w:rsid w:val="002A3A14"/>
    <w:rsid w:val="002C01E2"/>
    <w:rsid w:val="002C4156"/>
    <w:rsid w:val="002D6590"/>
    <w:rsid w:val="003024C3"/>
    <w:rsid w:val="00315DB0"/>
    <w:rsid w:val="00316BB9"/>
    <w:rsid w:val="00344BD1"/>
    <w:rsid w:val="003513DA"/>
    <w:rsid w:val="00356EBF"/>
    <w:rsid w:val="00372AA7"/>
    <w:rsid w:val="00374A3A"/>
    <w:rsid w:val="003809DF"/>
    <w:rsid w:val="0039262D"/>
    <w:rsid w:val="003970E0"/>
    <w:rsid w:val="00397A1A"/>
    <w:rsid w:val="003A33C3"/>
    <w:rsid w:val="003B63E4"/>
    <w:rsid w:val="003C1D11"/>
    <w:rsid w:val="00400971"/>
    <w:rsid w:val="00430AAA"/>
    <w:rsid w:val="00441023"/>
    <w:rsid w:val="00444749"/>
    <w:rsid w:val="0045378E"/>
    <w:rsid w:val="00455C94"/>
    <w:rsid w:val="00465A87"/>
    <w:rsid w:val="00477ED8"/>
    <w:rsid w:val="0049213A"/>
    <w:rsid w:val="0049678F"/>
    <w:rsid w:val="004972B4"/>
    <w:rsid w:val="004B1893"/>
    <w:rsid w:val="004F1394"/>
    <w:rsid w:val="004F7083"/>
    <w:rsid w:val="0051056D"/>
    <w:rsid w:val="00523819"/>
    <w:rsid w:val="005448F0"/>
    <w:rsid w:val="00554D64"/>
    <w:rsid w:val="00556AE2"/>
    <w:rsid w:val="00571360"/>
    <w:rsid w:val="0057144D"/>
    <w:rsid w:val="005B3117"/>
    <w:rsid w:val="005D381B"/>
    <w:rsid w:val="005E5781"/>
    <w:rsid w:val="005E6B79"/>
    <w:rsid w:val="005E7206"/>
    <w:rsid w:val="005F2944"/>
    <w:rsid w:val="00603BF5"/>
    <w:rsid w:val="006067F4"/>
    <w:rsid w:val="00652800"/>
    <w:rsid w:val="00653FC4"/>
    <w:rsid w:val="006679AD"/>
    <w:rsid w:val="00675C4E"/>
    <w:rsid w:val="00685BD2"/>
    <w:rsid w:val="00686B19"/>
    <w:rsid w:val="006C3FA9"/>
    <w:rsid w:val="006F0157"/>
    <w:rsid w:val="007264B0"/>
    <w:rsid w:val="007472FE"/>
    <w:rsid w:val="007734C5"/>
    <w:rsid w:val="0077461D"/>
    <w:rsid w:val="00781D01"/>
    <w:rsid w:val="007944E6"/>
    <w:rsid w:val="007A2993"/>
    <w:rsid w:val="007B54B0"/>
    <w:rsid w:val="007C33F8"/>
    <w:rsid w:val="007D7A74"/>
    <w:rsid w:val="007E133A"/>
    <w:rsid w:val="007E1882"/>
    <w:rsid w:val="008034DE"/>
    <w:rsid w:val="00803DF8"/>
    <w:rsid w:val="00810136"/>
    <w:rsid w:val="00816D21"/>
    <w:rsid w:val="00844848"/>
    <w:rsid w:val="00846C08"/>
    <w:rsid w:val="008666C2"/>
    <w:rsid w:val="008673FD"/>
    <w:rsid w:val="00884940"/>
    <w:rsid w:val="008C0BAB"/>
    <w:rsid w:val="008C4B11"/>
    <w:rsid w:val="008D1EBD"/>
    <w:rsid w:val="008E4BA4"/>
    <w:rsid w:val="008E4F9E"/>
    <w:rsid w:val="008E73AC"/>
    <w:rsid w:val="008F0C51"/>
    <w:rsid w:val="00914513"/>
    <w:rsid w:val="00931009"/>
    <w:rsid w:val="0093684F"/>
    <w:rsid w:val="00937957"/>
    <w:rsid w:val="00945661"/>
    <w:rsid w:val="009460FE"/>
    <w:rsid w:val="009516D6"/>
    <w:rsid w:val="009526F1"/>
    <w:rsid w:val="00967ADA"/>
    <w:rsid w:val="009833B2"/>
    <w:rsid w:val="009859DD"/>
    <w:rsid w:val="009A302C"/>
    <w:rsid w:val="009A48AD"/>
    <w:rsid w:val="009A6E43"/>
    <w:rsid w:val="009A72A3"/>
    <w:rsid w:val="009B1514"/>
    <w:rsid w:val="009B4E7E"/>
    <w:rsid w:val="009B54BF"/>
    <w:rsid w:val="009C7A4F"/>
    <w:rsid w:val="009E5C1A"/>
    <w:rsid w:val="009F3F47"/>
    <w:rsid w:val="009F4D48"/>
    <w:rsid w:val="00A06CCC"/>
    <w:rsid w:val="00A06D28"/>
    <w:rsid w:val="00A16CF3"/>
    <w:rsid w:val="00A316AD"/>
    <w:rsid w:val="00A75338"/>
    <w:rsid w:val="00A861FE"/>
    <w:rsid w:val="00A94DE4"/>
    <w:rsid w:val="00A96BD3"/>
    <w:rsid w:val="00AB6487"/>
    <w:rsid w:val="00AC58B1"/>
    <w:rsid w:val="00AD4763"/>
    <w:rsid w:val="00AF4FB4"/>
    <w:rsid w:val="00B07849"/>
    <w:rsid w:val="00B1045E"/>
    <w:rsid w:val="00B30081"/>
    <w:rsid w:val="00B324B6"/>
    <w:rsid w:val="00B424FC"/>
    <w:rsid w:val="00B53369"/>
    <w:rsid w:val="00B67805"/>
    <w:rsid w:val="00B75BC8"/>
    <w:rsid w:val="00B86678"/>
    <w:rsid w:val="00BA180C"/>
    <w:rsid w:val="00BB48E1"/>
    <w:rsid w:val="00BB5CDA"/>
    <w:rsid w:val="00BC5640"/>
    <w:rsid w:val="00BD6526"/>
    <w:rsid w:val="00BF6918"/>
    <w:rsid w:val="00C10204"/>
    <w:rsid w:val="00C10D6D"/>
    <w:rsid w:val="00C13840"/>
    <w:rsid w:val="00C32C50"/>
    <w:rsid w:val="00C355F5"/>
    <w:rsid w:val="00C35C72"/>
    <w:rsid w:val="00C3696D"/>
    <w:rsid w:val="00C57938"/>
    <w:rsid w:val="00C64AF5"/>
    <w:rsid w:val="00C650E9"/>
    <w:rsid w:val="00C67679"/>
    <w:rsid w:val="00C82C69"/>
    <w:rsid w:val="00CB2191"/>
    <w:rsid w:val="00CB7E5B"/>
    <w:rsid w:val="00CE529A"/>
    <w:rsid w:val="00CF6AAB"/>
    <w:rsid w:val="00D017E8"/>
    <w:rsid w:val="00D1751B"/>
    <w:rsid w:val="00D235F3"/>
    <w:rsid w:val="00D266D4"/>
    <w:rsid w:val="00D41072"/>
    <w:rsid w:val="00D52F6C"/>
    <w:rsid w:val="00D631E1"/>
    <w:rsid w:val="00D64DF2"/>
    <w:rsid w:val="00D76DBF"/>
    <w:rsid w:val="00D808BC"/>
    <w:rsid w:val="00D81EFB"/>
    <w:rsid w:val="00D87D63"/>
    <w:rsid w:val="00D92BD5"/>
    <w:rsid w:val="00DA7A09"/>
    <w:rsid w:val="00DB483D"/>
    <w:rsid w:val="00DB6442"/>
    <w:rsid w:val="00DC48B3"/>
    <w:rsid w:val="00E0734E"/>
    <w:rsid w:val="00E17E88"/>
    <w:rsid w:val="00E47976"/>
    <w:rsid w:val="00E61A5F"/>
    <w:rsid w:val="00E714B2"/>
    <w:rsid w:val="00E720C6"/>
    <w:rsid w:val="00E72E95"/>
    <w:rsid w:val="00E91BE7"/>
    <w:rsid w:val="00E96360"/>
    <w:rsid w:val="00E96638"/>
    <w:rsid w:val="00EB07B6"/>
    <w:rsid w:val="00EC1596"/>
    <w:rsid w:val="00EE5E62"/>
    <w:rsid w:val="00F14401"/>
    <w:rsid w:val="00F15DE3"/>
    <w:rsid w:val="00F27259"/>
    <w:rsid w:val="00F60C8D"/>
    <w:rsid w:val="00F64C0B"/>
    <w:rsid w:val="00F74EE9"/>
    <w:rsid w:val="00F85F6B"/>
    <w:rsid w:val="00F86855"/>
    <w:rsid w:val="00F94E15"/>
    <w:rsid w:val="00FB60A1"/>
    <w:rsid w:val="00FB7ED4"/>
    <w:rsid w:val="00FC5458"/>
    <w:rsid w:val="00FE47C4"/>
    <w:rsid w:val="00FE54E5"/>
    <w:rsid w:val="014F421D"/>
    <w:rsid w:val="03531EDB"/>
    <w:rsid w:val="09997783"/>
    <w:rsid w:val="0D2503E7"/>
    <w:rsid w:val="158970AB"/>
    <w:rsid w:val="256844EE"/>
    <w:rsid w:val="25C30003"/>
    <w:rsid w:val="27A504B9"/>
    <w:rsid w:val="41C2051C"/>
    <w:rsid w:val="425A6089"/>
    <w:rsid w:val="43916900"/>
    <w:rsid w:val="47527C17"/>
    <w:rsid w:val="512F342E"/>
    <w:rsid w:val="51F54AD4"/>
    <w:rsid w:val="693772EC"/>
    <w:rsid w:val="7A26236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nhideWhenUsed="0" w:uiPriority="0" w:semiHidden="0" w:name="List 5"/>
    <w:lsdException w:uiPriority="0" w:name="List Bullet 2"/>
    <w:lsdException w:uiPriority="0" w:name="List Bullet 3"/>
    <w:lsdException w:unhideWhenUsed="0" w:uiPriority="0" w:semiHidden="0" w:name="List Bullet 4"/>
    <w:lsdException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font01"/>
    <w:basedOn w:val="5"/>
    <w:qFormat/>
    <w:uiPriority w:val="0"/>
    <w:rPr>
      <w:rFonts w:hint="eastAsia" w:ascii="宋体" w:hAnsi="宋体" w:eastAsia="宋体" w:cs="宋体"/>
      <w:color w:val="000000"/>
      <w:sz w:val="21"/>
      <w:szCs w:val="21"/>
      <w:u w:val="none"/>
    </w:rPr>
  </w:style>
  <w:style w:type="character" w:customStyle="1" w:styleId="7">
    <w:name w:val="页眉 字符"/>
    <w:basedOn w:val="5"/>
    <w:link w:val="3"/>
    <w:qFormat/>
    <w:uiPriority w:val="0"/>
    <w:rPr>
      <w:rFonts w:asciiTheme="minorHAnsi" w:hAnsiTheme="minorHAnsi" w:eastAsiaTheme="minorEastAsia" w:cstheme="minorBidi"/>
      <w:kern w:val="2"/>
      <w:sz w:val="18"/>
      <w:szCs w:val="18"/>
    </w:rPr>
  </w:style>
  <w:style w:type="character" w:customStyle="1" w:styleId="8">
    <w:name w:val="页脚 字符"/>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1366</Words>
  <Characters>1627</Characters>
  <Lines>158</Lines>
  <Paragraphs>164</Paragraphs>
  <TotalTime>0</TotalTime>
  <ScaleCrop>false</ScaleCrop>
  <LinksUpToDate>false</LinksUpToDate>
  <CharactersWithSpaces>1637</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2025-05-26T03:20:00Z</dcterms:created>
  <dc:creator>Ryan</dc:creator>
  <cp:lastModifiedBy>WPS_1556114208</cp:lastModifiedBy>
  <cp:lastPrinted>2025-08-22T00:45:00Z</cp:lastPrinted>
  <dcterms:modified xsi:type="dcterms:W3CDTF">2025-10-22T07:24:12Z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DAA221B9F2A54CFCB3BB7E9BFC6B74DA</vt:lpwstr>
  </property>
  <property fmtid="{D5CDD505-2E9C-101B-9397-08002B2CF9AE}" pid="4" name="KSOTemplateDocerSaveRecord">
    <vt:lpwstr>eyJoZGlkIjoiYTk2NTYyMGJmNzcxNGY1ZmJjMDNhOGVhY2NkNDcxMzAiLCJ1c2VySWQiOiIxNDc1NTI1OTQyIn0=</vt:lpwstr>
  </property>
</Properties>
</file>