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23A03D">
      <w:pPr>
        <w:jc w:val="center"/>
        <w:rPr>
          <w:rFonts w:hint="eastAsia" w:ascii="仿宋_GB2312" w:hAnsi="仿宋_GB2312" w:eastAsia="仿宋_GB2312" w:cs="仿宋_GB2312"/>
          <w:color w:val="auto"/>
          <w:sz w:val="28"/>
          <w:szCs w:val="36"/>
          <w:highlight w:val="none"/>
          <w:lang w:val="en-US" w:eastAsia="zh-CN"/>
        </w:rPr>
      </w:pPr>
      <w:r>
        <w:rPr>
          <w:rFonts w:hint="eastAsia" w:ascii="方正小标宋简体" w:hAnsi="方正小标宋简体" w:eastAsia="方正小标宋简体" w:cs="方正小标宋简体"/>
          <w:color w:val="auto"/>
          <w:sz w:val="44"/>
          <w:szCs w:val="52"/>
          <w:highlight w:val="none"/>
          <w:u w:val="single"/>
          <w:lang w:val="en-US" w:eastAsia="zh-CN"/>
        </w:rPr>
        <w:t xml:space="preserve">多体位3段治疗床 </w:t>
      </w:r>
      <w:r>
        <w:rPr>
          <w:rFonts w:hint="eastAsia" w:ascii="方正小标宋简体" w:hAnsi="方正小标宋简体" w:eastAsia="方正小标宋简体" w:cs="方正小标宋简体"/>
          <w:color w:val="auto"/>
          <w:sz w:val="44"/>
          <w:szCs w:val="52"/>
          <w:highlight w:val="none"/>
          <w:lang w:val="en-US" w:eastAsia="zh-CN"/>
        </w:rPr>
        <w:t>技术参数</w:t>
      </w:r>
    </w:p>
    <w:p w14:paraId="0FC0C7E5">
      <w:pPr>
        <w:rPr>
          <w:rFonts w:hint="eastAsia" w:ascii="仿宋_GB2312" w:hAnsi="仿宋_GB2312" w:eastAsia="仿宋_GB2312" w:cs="仿宋_GB2312"/>
          <w:color w:val="auto"/>
          <w:sz w:val="24"/>
          <w:szCs w:val="24"/>
          <w:highlight w:val="none"/>
          <w:lang w:val="en-US" w:eastAsia="zh-CN"/>
        </w:rPr>
      </w:pPr>
    </w:p>
    <w:p w14:paraId="66810DFD">
      <w:pP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1、规格：210×65×55～80±5%cm</w:t>
      </w:r>
    </w:p>
    <w:p w14:paraId="6E658AC5">
      <w:pP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2、床面高度调节高度：55～80±5%cm</w:t>
      </w:r>
    </w:p>
    <w:p w14:paraId="0D156421">
      <w:pP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3、床面翻转角度：前床面-25°～50°，中间床面0°～25°,后床面0°～60°</w:t>
      </w:r>
    </w:p>
    <w:p w14:paraId="02286AB5">
      <w:pP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4、床面尺寸：200×60cm，前床面49×60cm，中间床面50×60cm，后床面94×60cm。±5%</w:t>
      </w:r>
    </w:p>
    <w:p w14:paraId="5C6B8371">
      <w:pP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5、整体额定负载：≤170kg</w:t>
      </w:r>
    </w:p>
    <w:p w14:paraId="7E86AD1A">
      <w:pP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6、电动推杆最大推力：8000N；最大拉力6000N</w:t>
      </w:r>
    </w:p>
    <w:p w14:paraId="351AC307">
      <w:pP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7、电动推杆自锁力（</w:t>
      </w:r>
      <w:bookmarkStart w:id="0" w:name="_GoBack"/>
      <w:bookmarkEnd w:id="0"/>
      <w:r>
        <w:rPr>
          <w:rFonts w:hint="eastAsia" w:ascii="仿宋_GB2312" w:hAnsi="仿宋_GB2312" w:eastAsia="仿宋_GB2312" w:cs="仿宋_GB2312"/>
          <w:color w:val="auto"/>
          <w:sz w:val="24"/>
          <w:szCs w:val="24"/>
          <w:highlight w:val="none"/>
          <w:lang w:val="en-US" w:eastAsia="zh-CN"/>
        </w:rPr>
        <w:t>推）：8000N；自锁力（拉）：6000N</w:t>
      </w:r>
    </w:p>
    <w:p w14:paraId="13FFAF9E">
      <w:pP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8、电动推杆行程：0～100mm；0～150mm</w:t>
      </w:r>
    </w:p>
    <w:p w14:paraId="19DE31B9">
      <w:pP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9、电动推杆防护等级：IP54；</w:t>
      </w:r>
    </w:p>
    <w:p w14:paraId="064D2665">
      <w:pP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10、限位开关：内置；过载保护：有</w:t>
      </w:r>
    </w:p>
    <w:p w14:paraId="54F90BD4">
      <w:pP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11、医用慢速推杆电机2台，推力大，噪音低。负载推杆速度3mm/s±5%</w:t>
      </w:r>
    </w:p>
    <w:p w14:paraId="555F7950">
      <w:pP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12、床面采用PU面料内置高回弹海绵，固定在床架上,承载≥4000N均布静载荷</w:t>
      </w:r>
    </w:p>
    <w:p w14:paraId="4AF4895A">
      <w:pP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13、配有4个3寸医用轮，且带有4个脚轮起落手柄，方便移动。</w:t>
      </w:r>
    </w:p>
    <w:p w14:paraId="420EF995">
      <w:pP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14、气弹簧2根，调节床面角度，适应治疗时的不同体位。</w:t>
      </w:r>
    </w:p>
    <w:p w14:paraId="6FBFB001">
      <w:pPr>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▲具有第二类医疗器械产品注册证</w:t>
      </w:r>
    </w:p>
    <w:p w14:paraId="27F567C4">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供应商每有一条参数不响应扣3分，分数扣完为止。技术和功能响应未描述或未提供相应支撑材料的，对应项不得分。</w:t>
      </w:r>
    </w:p>
    <w:p w14:paraId="0CC955E9">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实质性要求:</w:t>
      </w:r>
    </w:p>
    <w:p w14:paraId="23C62282">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1.若设备使用涉及辐射安全管理相关工作，投标报价包含设备投入使用涉及预评、环评、控评、性能检测、办理辐射安全许可证及相关手续等全部费用，并协作完成相关工作。</w:t>
      </w:r>
    </w:p>
    <w:p w14:paraId="0AAF2908">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2.接口相关：若设备使用需要接入医院信息管理系统即（PACS/HIS/LIS/HRP/EMR/集成平台等），本次投标所提供的软件支持永久免费开放所有接口和数据；在实施及免费质保期内与甲方现使用的信息系统及医院因业务需求需要对接的系统等免费无缝集成，免费配合第三方开发接口程序，实现与医院数据中心数据对接，本项目涉及到与第三方软件业务系统所产生的接口费用包含在投标总价中。</w:t>
      </w:r>
    </w:p>
    <w:p w14:paraId="6418DCA0">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3.交付产品符合国家相关法律法规规定的质量标准，为正规厂家生产、正规渠道销售的全新合格货物，且没有任何质量瑕疵（生产日期至合同签订之日不得超过12个月，无需签订合同的项目生产日期至中标结果公示日期不得超过12个月）。</w:t>
      </w:r>
    </w:p>
    <w:p w14:paraId="7581978E">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4.整机质保不少于4年。</w:t>
      </w:r>
    </w:p>
    <w:p w14:paraId="1B4D00BC">
      <w:pPr>
        <w:rPr>
          <w:color w:val="auto"/>
          <w:sz w:val="24"/>
          <w:szCs w:val="24"/>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5D79EB"/>
    <w:rsid w:val="02A841D1"/>
    <w:rsid w:val="03452994"/>
    <w:rsid w:val="062E1BEC"/>
    <w:rsid w:val="0A717441"/>
    <w:rsid w:val="101F18D4"/>
    <w:rsid w:val="142033AB"/>
    <w:rsid w:val="180A462A"/>
    <w:rsid w:val="1D5D79EB"/>
    <w:rsid w:val="20FC4F13"/>
    <w:rsid w:val="27704F90"/>
    <w:rsid w:val="28E30114"/>
    <w:rsid w:val="2A3F1856"/>
    <w:rsid w:val="2C5A3F64"/>
    <w:rsid w:val="2F140E15"/>
    <w:rsid w:val="3B9203A3"/>
    <w:rsid w:val="3CD17096"/>
    <w:rsid w:val="409535BF"/>
    <w:rsid w:val="42F85B1E"/>
    <w:rsid w:val="43700F44"/>
    <w:rsid w:val="46265954"/>
    <w:rsid w:val="4DBB0154"/>
    <w:rsid w:val="503A226F"/>
    <w:rsid w:val="53A13FDC"/>
    <w:rsid w:val="654407AE"/>
    <w:rsid w:val="6AED63DC"/>
    <w:rsid w:val="6EAC6986"/>
    <w:rsid w:val="6F1A1B34"/>
    <w:rsid w:val="6FBB61D2"/>
    <w:rsid w:val="779C72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445</Words>
  <Characters>533</Characters>
  <Lines>0</Lines>
  <Paragraphs>0</Paragraphs>
  <TotalTime>0</TotalTime>
  <ScaleCrop>false</ScaleCrop>
  <LinksUpToDate>false</LinksUpToDate>
  <CharactersWithSpaces>546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2025-08-27T08:12:00Z</dcterms:created>
  <dc:creator>kill me</dc:creator>
  <cp:lastModifiedBy>吴怡</cp:lastModifiedBy>
  <dcterms:modified xsi:type="dcterms:W3CDTF">2026-01-05T07:33:33Z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76114A79059F4EF68BC7728D01A87981_11</vt:lpwstr>
  </property>
  <property fmtid="{D5CDD505-2E9C-101B-9397-08002B2CF9AE}" pid="4" name="KSOTemplateDocerSaveRecord">
    <vt:lpwstr>eyJoZGlkIjoiMWY3MjliM2ZjZjFkYzVmNDQwYzA5ZTZmZGNhMmYwZDgiLCJ1c2VySWQiOiIxNzcxNzk1NjcxIn0=</vt:lpwstr>
  </property>
</Properties>
</file>