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B72B1820"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辅助生殖技术病历系统-身份识别（人脸）升级改造项目技术参数</w:t>
      </w:r>
    </w:p>
    <w:p w14:paraId="48B31D6C">
      <w:pPr>
        <w:rPr>
          <w:rFonts w:hint="eastAsia"/>
          <w:lang w:val="en-US" w:eastAsia="zh-CN"/>
        </w:rPr>
      </w:pPr>
    </w:p>
    <w:p w14:paraId="34A5D744">
      <w:pPr>
        <w:pStyle w:val="4"/>
        <w:bidi w:val="0"/>
        <w:rPr>
          <w:rFonts w:hint="eastAsia" w:ascii="黑体" w:hAnsi="黑体" w:eastAsia="黑体" w:cs="黑体"/>
          <w:b w:val="0"/>
          <w:bCs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软件部分</w:t>
      </w:r>
    </w:p>
    <w:tbl>
      <w:tblPr>
        <w:tblStyle w:val="10"/>
        <w:tblW w:w="5026" w:type="pct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1672"/>
        <w:gridCol w:w="5531"/>
        <w:gridCol w:w="3"/>
        <w:gridCol w:w="705"/>
      </w:tblGrid>
      <w:tr w14:paraId="4B8F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6BE476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A7C5D7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技术规格及名称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8756A09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性能参数及要求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C05848C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备注</w:t>
            </w:r>
          </w:p>
        </w:tc>
      </w:tr>
      <w:tr w14:paraId="D49E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C10D33F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82B9DCC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人脸识别系统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88C155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B/S架构</w:t>
            </w:r>
          </w:p>
          <w:p w14:paraId="FFCC3D6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JSP+SpringMVC+mysql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1AB7BE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A46E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BA93277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3147D9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患者基本信息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892478A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1、男、女方姓名；</w:t>
            </w:r>
          </w:p>
          <w:p w14:paraId="6EB2D06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2、民族；</w:t>
            </w:r>
          </w:p>
          <w:p w14:paraId="598A7C3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3、证件号码；</w:t>
            </w:r>
          </w:p>
          <w:p w14:paraId="97349B9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4、出生日期；</w:t>
            </w:r>
          </w:p>
          <w:p w14:paraId="E62695D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5、住址；</w:t>
            </w:r>
          </w:p>
          <w:p w14:paraId="28F6F55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6、证件有效期限；</w:t>
            </w:r>
          </w:p>
          <w:p w14:paraId="789E814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7，病历号；</w:t>
            </w:r>
          </w:p>
          <w:p w14:paraId="BAEFFE8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8、ART方式：IVF，IUI；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BA3360A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8755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B6664F1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89FBE63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人脸信息采集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14E2F3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1、信息采集：可通过验证证件有效性，在数据库中查询后，将配偶信息同步查询到页面；</w:t>
            </w:r>
          </w:p>
          <w:p w14:paraId="CFE0C19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2、人脸识别+身份证，采集患者信息；人脸识别设备与患者身份证信息打通，确保患者信息真实可信；</w:t>
            </w:r>
          </w:p>
          <w:p w14:paraId="BC873BE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3、手动采集患者信息；对持有非身份证的其他患者，可进行手动采集患者信息；</w:t>
            </w:r>
          </w:p>
          <w:p w14:paraId="1CD46E2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4、补录患者信息；若未一次性填写完整夫妻双方信息的患者，提供补录信息的功能；</w:t>
            </w:r>
          </w:p>
          <w:p w14:paraId="2B16132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5、修改患者信息；对于患者信息填写错误，提供修改功能。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E68F4CA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8763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9FA6FD1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AC97319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人脸信息验证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F08AFBC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1、信息验证：根据实际业务场景与时间要求，将待验证信息分发至相应设备；</w:t>
            </w:r>
          </w:p>
          <w:p w14:paraId="66F9718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2、根据提示，验证通过，则进入下一流程；</w:t>
            </w:r>
          </w:p>
          <w:p w14:paraId="EF322E7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3、验证不通过，可重复验证；</w:t>
            </w:r>
          </w:p>
          <w:p w14:paraId="9DE08FE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4、可新增验证信息；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980276E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8AD4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6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E907CE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02303C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证照信息采集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923ACB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1、信息采集：可在系统内选择证照类型通过高拍仪进行拍照采集；</w:t>
            </w:r>
          </w:p>
          <w:p w14:paraId="D1491F0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2、采集时将证件放入合理区域内，以达到最佳采集效果，根据证件类型不同，摆放位置不同；</w:t>
            </w:r>
          </w:p>
          <w:p w14:paraId="EC1B16F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3、目前提供“普通证件”，男女方都需采集，每个证件分为正反两面单独采集；</w:t>
            </w:r>
          </w:p>
          <w:p w14:paraId="14399EF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4、“结婚证”，男女方都需采集，每个证件可选择一页进行采集；</w:t>
            </w:r>
          </w:p>
          <w:p w14:paraId="3BEC2F1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5、“准生证”，正反面单独采集；</w:t>
            </w:r>
          </w:p>
          <w:p w14:paraId="B7417DC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6、提供重拍功能，重拍后自动替换之前的证照采集信息。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FCC1AD8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6DCB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C863A23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56832E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自动分发患者信息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  <w:t>（需提供系统截图）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D1E3D5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1、支持自动分发和手动指定分发两种模式；</w:t>
            </w:r>
          </w:p>
          <w:p w14:paraId="C13E5DA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2、根据设备属性和对应的业务类型“取精、取卵、IUI、移植”，分发相关患者信息和权限；</w:t>
            </w:r>
          </w:p>
          <w:p w14:paraId="710A006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3、根据设备属性设定和对应的业务类型将患者信息分发给对应的设备；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B3D39F1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59F0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4F31D0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E4AD29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手动分发患者信息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  <w:t>（需提供系统截图）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0E1D09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1、支持自动分发和手动指定分发两种模式；</w:t>
            </w:r>
          </w:p>
          <w:p w14:paraId="A871118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2、手动分发：根据患者类型，指定分发相关患者信息和权限到设备上；</w:t>
            </w:r>
          </w:p>
          <w:p w14:paraId="9071D2D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3、操作人员根据患者列表，可选择指定患者，将患者信息和权限分发至指定设备；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309895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7D50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8BED561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F43D367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设备管理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（需提供系统截图）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87E82D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设备管理</w:t>
            </w:r>
          </w:p>
          <w:p w14:paraId="4EEFD3B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支持设备基本信息管理；</w:t>
            </w:r>
          </w:p>
          <w:p w14:paraId="E3E1540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支持根据不同的应用场景提供设备属性设定；</w:t>
            </w:r>
          </w:p>
          <w:p w14:paraId="FB56999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支持离线/连线状态切换时，自动同步设备列表；</w:t>
            </w:r>
          </w:p>
          <w:p w14:paraId="03E7B74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支持记录设备的详细信息，至少包括编号、地址、状态、功能、Mac地址、IP地址（可配置）、型号；</w:t>
            </w:r>
          </w:p>
          <w:p w14:paraId="6F8D41E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支持验证设备规则设定选择医生分组、ART方式、传输数据限制，可设置数据分发时间；支持设置患者单次验证，验证成功后不可再次验证。</w:t>
            </w:r>
          </w:p>
          <w:p w14:paraId="259C169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C1412E1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D563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E3FD8F1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363BE2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系统日志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（需提供系统截图）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2163E6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系统日志</w:t>
            </w:r>
          </w:p>
          <w:p w14:paraId="E0BA830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支持记录各设备状态；</w:t>
            </w:r>
          </w:p>
          <w:p w14:paraId="7DB9A27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支持通过时间筛选，查询设备状况；</w:t>
            </w:r>
          </w:p>
          <w:p w14:paraId="5ED3E81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支持离线/连线状态切换时，默认显示当天的所有设备列表；</w:t>
            </w:r>
          </w:p>
          <w:p w14:paraId="82F4727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支持切换日期，显示不同日期下的设备数据列表；</w:t>
            </w:r>
          </w:p>
          <w:p w14:paraId="1CC60ED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支持按设备查看患者数据统计；</w:t>
            </w:r>
          </w:p>
          <w:p w14:paraId="0600CFF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患者数据至少包括验证设备，验证状态，验证时间，验证次数等内容。</w:t>
            </w:r>
          </w:p>
          <w:p w14:paraId="C08155F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8、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支持选择某月，并导出当月患者验证数据，至少包括患者姓名、证件号、验证人、验证项目、验证时间等内容；</w:t>
            </w:r>
          </w:p>
          <w:p w14:paraId="AD45401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9、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支持查看系统更新日志。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CF6A09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7910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5BBA5A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*1.9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2E8D33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数据接口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6386E9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  <w:t>1、能获取原生殖病历系统的患者信息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9E02A0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DB05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DC6859A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  <w:t>10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820C2B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权限管理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CE33622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权限分为医护和管理员</w:t>
            </w:r>
          </w:p>
          <w:p w14:paraId="429AF11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1、默认显示所有用户的列表；</w:t>
            </w:r>
          </w:p>
          <w:p w14:paraId="CA6CA7D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2、列表根据“账号、权限、操作”三部分构成；</w:t>
            </w:r>
          </w:p>
          <w:p w14:paraId="B2BC047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3、选中某用户查看该用户的账号详情（权限、账号、密码（可修改））；</w:t>
            </w:r>
          </w:p>
          <w:p w14:paraId="DD33FBC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4、管理员用户可新增用户，可根据“账号、权限、密码、确认密码”新生成一个用户对系统进行操作；</w:t>
            </w:r>
          </w:p>
          <w:p w14:paraId="F674E22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5、编辑用户信息，在用户列表里选择一个用户进行编辑操作；</w:t>
            </w:r>
          </w:p>
          <w:p w14:paraId="9AA9E6E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6、删除用户信息，在用户列表里选择一个用户进行删除操作；</w:t>
            </w:r>
          </w:p>
          <w:p w14:paraId="EA25396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7、根据用户习惯提供相应工作台与权限。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F8C7F1E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</w:tbl>
    <w:p w14:paraId="EE7A66F4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0F806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D7B1D1BE">
      <w:pPr>
        <w:pStyle w:val="4"/>
        <w:bidi w:val="0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硬件配置</w:t>
      </w:r>
    </w:p>
    <w:tbl>
      <w:tblPr>
        <w:tblStyle w:val="10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842"/>
        <w:gridCol w:w="4737"/>
        <w:gridCol w:w="1125"/>
      </w:tblGrid>
      <w:tr w14:paraId="AB7D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645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83F942A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项目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7DE6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性能及参数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C65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</w:tr>
      <w:tr w14:paraId="CB0E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793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E586B16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人脸识别签到器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D7B118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【适配电源】：输入：AC100V-240V; 输出：12V，3A</w:t>
            </w:r>
          </w:p>
          <w:p w14:paraId="F42D8B6B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【显  示  屏】：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800X1280 (8寸），IPS高色彩饱和度，表面雾面，全视角；</w:t>
            </w:r>
          </w:p>
          <w:p w14:paraId="0928F513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【摄  像  头】：双目摄像头，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200W像素，支持活体识别，支持宽动态；</w:t>
            </w:r>
          </w:p>
          <w:p w14:paraId="B7C9A3C9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【配件配置】：电源接口1，USB接口1，有线网口1，门禁接口2（常开/常闭各1），高亮白光补光灯1；</w:t>
            </w:r>
          </w:p>
          <w:p w14:paraId="4C1E9A8A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【支架材质】：铝合金材质，可旋转；</w:t>
            </w:r>
          </w:p>
          <w:p w14:paraId="FD0A7D0F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【设备材质】：ABS+PC；</w:t>
            </w:r>
          </w:p>
          <w:p w14:paraId="85A90214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【表面处理】：喷砂阳极氧化，不易刮伤；</w:t>
            </w:r>
          </w:p>
          <w:p w14:paraId="A44200AF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【机身尺寸】：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255*132*26mm（长*宽*高，含桌面支架）；</w:t>
            </w:r>
          </w:p>
          <w:p w14:paraId="9EC96E16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【处  理 器】：瑞芯微 RK3288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四核 Cortex-A17  GPU Mail-T764；</w:t>
            </w:r>
          </w:p>
          <w:p w14:paraId="6D0B1B9E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【主    频】：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1.8 GHz；</w:t>
            </w:r>
          </w:p>
          <w:p w14:paraId="3CAD9F5B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【存    储】：ROM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16GB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RAM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2GB；</w:t>
            </w:r>
          </w:p>
          <w:p w14:paraId="ECC593C5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【通讯协议】：蓝牙/WIFI：支持BlueTooth 4.1 / 支持Wi-Fi; 802.11b/g/n协议；</w:t>
            </w:r>
          </w:p>
          <w:p w14:paraId="D0A34D1B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【操作系统】：Android 7.1；</w:t>
            </w:r>
          </w:p>
          <w:p w14:paraId="66670467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【环境参数】：工作温度  -10℃～50℃，工作湿度  20%～80%； </w:t>
            </w:r>
          </w:p>
          <w:p w14:paraId="86E73E82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【适配介质】：二代身份证，读卡公安部GA450/IGA450标准：非接触IC卡ISO14443标准；</w:t>
            </w:r>
          </w:p>
          <w:p w14:paraId="F3D44CF8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读卡时间：＜=1秒，读卡距离，&lt;=50MM；</w:t>
            </w:r>
          </w:p>
          <w:p w14:paraId="34960FE8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数据通信：RS232或USB，通过计算机的USB接口，符合GB/T2423-2001标准规定    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5528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2726A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17E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69F46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人脸识别验证器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DCE7875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【人脸容量】：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20000 人；</w:t>
            </w:r>
          </w:p>
          <w:p w14:paraId="D61437F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【适配电源】：DC12V 2A；</w:t>
            </w:r>
          </w:p>
          <w:p w14:paraId="DF3653A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【材    质】：航空铝合金材质；</w:t>
            </w:r>
          </w:p>
          <w:p w14:paraId="997B2CE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【机身颜色】：皓月银 ； </w:t>
            </w:r>
          </w:p>
          <w:p w14:paraId="12C4A63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【安装方式】：壁挂安装；</w:t>
            </w:r>
          </w:p>
          <w:p w14:paraId="5745F5E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【支架安装】：标配安装；</w:t>
            </w:r>
          </w:p>
          <w:p w14:paraId="0D54973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【通讯方式】 ：TCP/IP、WIFI，系统android；</w:t>
            </w:r>
          </w:p>
          <w:p w14:paraId="328327A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【处  理 器】：瑞芯微 RK3288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四核 Cortex-A17  GPU Mail-T764；</w:t>
            </w:r>
          </w:p>
          <w:p w14:paraId="9DF933C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【主     频】：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1.8 GHz；</w:t>
            </w:r>
          </w:p>
          <w:p w14:paraId="DD09E56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【存     储】：内存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2G，机身存储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8GB；</w:t>
            </w:r>
          </w:p>
          <w:p w14:paraId="95C81ED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【显  示 屏】：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8英寸广视角IPS显示屏，分辨率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800*1280；</w:t>
            </w:r>
          </w:p>
          <w:p w14:paraId="02939DB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【摄 像 头】：双目摄像头，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200W像素，支持宽动态，支持活体监测；</w:t>
            </w:r>
          </w:p>
          <w:p w14:paraId="D36B06D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【识别性能】：识别距离0.3-2m，识别时间小于0.3s；</w:t>
            </w:r>
          </w:p>
          <w:p w14:paraId="D96BF21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【接    口】：1 x USB2.0、1 x 门禁输出、1 x 出门开关输入、1 x 门磁检测输入；</w:t>
            </w:r>
          </w:p>
          <w:p w14:paraId="100290B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【工作环境】：工作温度：-20℃至55℃，工作湿度：&lt;90℃RH；</w:t>
            </w:r>
          </w:p>
          <w:p w14:paraId="D4C8AB4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【机身尺寸】：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132*255*26mm（长*宽*高、不含支架)；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AEB21B35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 w14:paraId="DBFC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8A6B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AFDCB86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9CA619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尺寸：&gt;15寸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F6028AD1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 w14:paraId="B49B2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7583A85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BD3087B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智能显示接收器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5532DB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【适配电源】：输入：DC12V2A; </w:t>
            </w:r>
          </w:p>
          <w:p w14:paraId="A567A4E0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【最大功率】：15W；</w:t>
            </w:r>
          </w:p>
          <w:p w14:paraId="490F5E9D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【接    口】：电源接口1，USB接口2，有线网口1，HDMI接口1；</w:t>
            </w:r>
          </w:p>
          <w:p w14:paraId="FAB3C36A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【处  理  器】：ARM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四核 Cortex-A17；  </w:t>
            </w:r>
          </w:p>
          <w:p w14:paraId="C1620088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【主    频】：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1.8 GHz；</w:t>
            </w:r>
          </w:p>
          <w:p w14:paraId="6C097A2E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【存    储】：ROM：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8GB，RAM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2GB；</w:t>
            </w:r>
          </w:p>
          <w:p w14:paraId="D60A2E2F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【通讯协议】：蓝牙/WIFI支持BlueTooth 4.1，支持Wi-Fi; 802.11b/g/n协议；</w:t>
            </w:r>
          </w:p>
          <w:p w14:paraId="62C15CE1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【工作环境】：工作温度：-20℃至55℃，工作湿度：&lt;90℃RH；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890FC7C2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 w14:paraId="CADAF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05C4BE9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15EF4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显示器支架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54FBD4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BA2797AE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 w14:paraId="3C29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815EE69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85E7ED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指纹采集及识别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EAE5C87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1、像素清晰度：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500dpi；</w:t>
            </w:r>
          </w:p>
          <w:p w14:paraId="C4C4B07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2、采集窗口大小：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16.5*23mm；</w:t>
            </w:r>
          </w:p>
          <w:p w14:paraId="2725803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3、图像数据：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8-bit 灰度；</w:t>
            </w:r>
          </w:p>
          <w:p w14:paraId="467FA57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4、通讯接口：USB1.1/2.0；</w:t>
            </w:r>
          </w:p>
          <w:p w14:paraId="4161A4D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5、图像大小：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300x400pixel;</w:t>
            </w:r>
          </w:p>
          <w:p w14:paraId="12736C8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6、传感器类型：光学</w:t>
            </w:r>
          </w:p>
          <w:p w14:paraId="B319C53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7、采集面积：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15.24*20.32mm</w:t>
            </w:r>
          </w:p>
          <w:p w14:paraId="3EE93AD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8、图像分辨率：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500dpi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E9CC585F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</w:tbl>
    <w:p w14:paraId="0BF5EA0E">
      <w:pPr>
        <w:pStyle w:val="9"/>
        <w:widowControl/>
        <w:spacing w:beforeAutospacing="0" w:after="0" w:afterAutospacing="0" w:line="324" w:lineRule="atLeast"/>
        <w:ind w:left="0" w:right="0" w:firstLine="0"/>
        <w:jc w:val="both"/>
      </w:pPr>
    </w:p>
    <w:p w14:paraId="4D12F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最高限价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：16.5万元。质保期限一年。</w:t>
      </w:r>
    </w:p>
    <w:p w14:paraId="7E960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★投标报价需包含与医院系统对接接口费，并配合完成相关系统对接开发。</w:t>
      </w:r>
      <w:bookmarkStart w:id="0" w:name="_GoBack"/>
      <w:bookmarkEnd w:id="0"/>
    </w:p>
    <w:p w14:paraId="2F89A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注：采购文件标注“★”为实质性条款，不满足按未实质性响应采购文件处理，即废标处理。</w:t>
      </w:r>
    </w:p>
    <w:p w14:paraId="5397FD2A">
      <w:pPr>
        <w:pStyle w:val="9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7A21"/>
    <w:rsid w:val="09F63AFE"/>
    <w:rsid w:val="11A17653"/>
    <w:rsid w:val="11AD1ABA"/>
    <w:rsid w:val="13A520F1"/>
    <w:rsid w:val="1D6B6159"/>
    <w:rsid w:val="2996455E"/>
    <w:rsid w:val="2A345E3B"/>
    <w:rsid w:val="2A930A9D"/>
    <w:rsid w:val="2AA43D23"/>
    <w:rsid w:val="2F0361F1"/>
    <w:rsid w:val="30230601"/>
    <w:rsid w:val="36064C4D"/>
    <w:rsid w:val="362A0508"/>
    <w:rsid w:val="39B76556"/>
    <w:rsid w:val="3A4B4EF0"/>
    <w:rsid w:val="3FAB4808"/>
    <w:rsid w:val="40576910"/>
    <w:rsid w:val="432B58BF"/>
    <w:rsid w:val="43FF681A"/>
    <w:rsid w:val="4E10402F"/>
    <w:rsid w:val="509C7DFC"/>
    <w:rsid w:val="5640122A"/>
    <w:rsid w:val="5D79574D"/>
    <w:rsid w:val="5EEB4428"/>
    <w:rsid w:val="62A0377C"/>
    <w:rsid w:val="631B1054"/>
    <w:rsid w:val="766528BB"/>
    <w:rsid w:val="7B7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360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Autospacing="0" w:afterAutospacing="0" w:line="360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Autospacing="0" w:afterAutospacing="0" w:line="360" w:lineRule="auto"/>
      <w:outlineLvl w:val="2"/>
    </w:pPr>
    <w:rPr>
      <w:rFonts w:ascii="Calibri" w:hAnsi="Calibri"/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adjustRightInd w:val="0"/>
      <w:spacing w:line="360" w:lineRule="auto"/>
    </w:pPr>
    <w:rPr>
      <w:rFonts w:ascii="宋体" w:hAnsi="宋体"/>
      <w:bCs/>
      <w:iCs/>
      <w:color w:val="FF00FF"/>
      <w:kern w:val="44"/>
      <w:sz w:val="28"/>
      <w:szCs w:val="20"/>
    </w:rPr>
  </w:style>
  <w:style w:type="paragraph" w:styleId="6">
    <w:name w:val="toc 2"/>
    <w:basedOn w:val="1"/>
    <w:next w:val="1"/>
    <w:qFormat/>
    <w:uiPriority w:val="39"/>
    <w:pPr>
      <w:ind w:left="280"/>
      <w:jc w:val="left"/>
    </w:pPr>
    <w:rPr>
      <w:smallCaps/>
      <w:color w:val="000000"/>
      <w:kern w:val="44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2471</Words>
  <Characters>2929</Characters>
  <Lines>0</Lines>
  <Paragraphs>209</Paragraphs>
  <TotalTime>1</TotalTime>
  <ScaleCrop>false</ScaleCrop>
  <LinksUpToDate>false</LinksUpToDate>
  <CharactersWithSpaces>3041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2025-03-21T11:17:00Z</dcterms:created>
  <dc:creator>mowenmin</dc:creator>
  <cp:lastModifiedBy>吴怡</cp:lastModifiedBy>
  <dcterms:modified xsi:type="dcterms:W3CDTF">2026-03-26T01:49:26Z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FC362809D5144180BB5EEA5BE864DC64_13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