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BC65">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504E7EE4">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w:t>
      </w:r>
      <w:r>
        <w:rPr>
          <w:rFonts w:hint="eastAsia" w:ascii="仿宋" w:hAnsi="仿宋" w:eastAsia="仿宋" w:cs="仿宋"/>
          <w:szCs w:val="21"/>
          <w:lang w:val="en-US" w:eastAsia="zh-CN"/>
        </w:rPr>
        <w:t>结果</w:t>
      </w:r>
      <w:r>
        <w:rPr>
          <w:rFonts w:hint="eastAsia" w:ascii="仿宋" w:hAnsi="仿宋" w:eastAsia="仿宋" w:cs="仿宋"/>
          <w:szCs w:val="21"/>
        </w:rPr>
        <w:t>为不合格。谈判第一轮每个标段实质性响应人不足三家</w:t>
      </w:r>
      <w:r>
        <w:rPr>
          <w:rFonts w:hint="eastAsia" w:ascii="仿宋" w:hAnsi="仿宋" w:eastAsia="仿宋" w:cs="仿宋"/>
          <w:szCs w:val="21"/>
          <w:lang w:val="en-US" w:eastAsia="zh-CN"/>
        </w:rPr>
        <w:t>的，</w:t>
      </w:r>
      <w:r>
        <w:rPr>
          <w:rFonts w:hint="eastAsia" w:ascii="仿宋" w:hAnsi="仿宋" w:eastAsia="仿宋" w:cs="仿宋"/>
          <w:szCs w:val="21"/>
        </w:rPr>
        <w:t>按流标处理</w:t>
      </w:r>
      <w:r>
        <w:rPr>
          <w:rFonts w:hint="eastAsia" w:ascii="仿宋" w:hAnsi="仿宋" w:eastAsia="仿宋" w:cs="仿宋"/>
          <w:szCs w:val="21"/>
          <w:lang w:eastAsia="zh-CN"/>
        </w:rPr>
        <w:t>；</w:t>
      </w:r>
      <w:r>
        <w:rPr>
          <w:rFonts w:hint="eastAsia" w:ascii="仿宋" w:hAnsi="仿宋" w:eastAsia="仿宋" w:cs="仿宋"/>
          <w:szCs w:val="21"/>
        </w:rPr>
        <w:t>谈判第二轮每个项目实质性响应人满足一家</w:t>
      </w:r>
      <w:r>
        <w:rPr>
          <w:rFonts w:hint="eastAsia" w:ascii="仿宋" w:hAnsi="仿宋" w:eastAsia="仿宋" w:cs="仿宋"/>
          <w:szCs w:val="21"/>
          <w:lang w:val="en-US" w:eastAsia="zh-CN"/>
        </w:rPr>
        <w:t>及</w:t>
      </w:r>
      <w:r>
        <w:rPr>
          <w:rFonts w:hint="eastAsia" w:ascii="仿宋" w:hAnsi="仿宋" w:eastAsia="仿宋" w:cs="仿宋"/>
          <w:szCs w:val="21"/>
        </w:rPr>
        <w:t>以上，可进行谈判。下列各项评审内容及标准均为</w:t>
      </w:r>
      <w:r>
        <w:rPr>
          <w:rFonts w:hint="eastAsia" w:ascii="仿宋" w:hAnsi="仿宋" w:eastAsia="仿宋" w:cs="仿宋"/>
          <w:szCs w:val="21"/>
          <w:lang w:val="en-US" w:eastAsia="zh-CN"/>
        </w:rPr>
        <w:t>本</w:t>
      </w:r>
      <w:r>
        <w:rPr>
          <w:rFonts w:hint="eastAsia" w:ascii="仿宋" w:hAnsi="仿宋" w:eastAsia="仿宋" w:cs="仿宋"/>
          <w:szCs w:val="21"/>
        </w:rPr>
        <w:t>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2173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vAlign w:val="center"/>
          </w:tcPr>
          <w:p w14:paraId="428F0EBA">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57B9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vAlign w:val="center"/>
          </w:tcPr>
          <w:p w14:paraId="5D7D50FC">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vAlign w:val="center"/>
          </w:tcPr>
          <w:p w14:paraId="05645482">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20C8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14:paraId="1C8F2539">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vAlign w:val="center"/>
          </w:tcPr>
          <w:p w14:paraId="5398EE2A">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01C2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Align w:val="center"/>
          </w:tcPr>
          <w:p w14:paraId="68B38E00">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vAlign w:val="center"/>
          </w:tcPr>
          <w:p w14:paraId="36F1BF9A">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w:t>
            </w:r>
            <w:r>
              <w:rPr>
                <w:rFonts w:hint="eastAsia" w:ascii="仿宋" w:hAnsi="仿宋" w:eastAsia="仿宋" w:cs="仿宋"/>
                <w:szCs w:val="21"/>
                <w:lang w:val="en-US" w:eastAsia="zh-CN"/>
              </w:rPr>
              <w:t>无法出具</w:t>
            </w:r>
            <w:r>
              <w:rPr>
                <w:rFonts w:hint="eastAsia" w:ascii="仿宋" w:hAnsi="仿宋" w:eastAsia="仿宋" w:cs="仿宋"/>
                <w:szCs w:val="21"/>
              </w:rPr>
              <w:t>审</w:t>
            </w:r>
            <w:r>
              <w:rPr>
                <w:rFonts w:hint="eastAsia" w:ascii="仿宋" w:hAnsi="仿宋" w:eastAsia="仿宋" w:cs="仿宋"/>
                <w:szCs w:val="21"/>
                <w:lang w:val="en-US" w:eastAsia="zh-CN"/>
              </w:rPr>
              <w:t>年度</w:t>
            </w:r>
            <w:r>
              <w:rPr>
                <w:rFonts w:hint="eastAsia" w:ascii="仿宋" w:hAnsi="仿宋" w:eastAsia="仿宋" w:cs="仿宋"/>
                <w:szCs w:val="21"/>
              </w:rPr>
              <w:t>审计</w:t>
            </w:r>
            <w:r>
              <w:rPr>
                <w:rFonts w:hint="eastAsia" w:ascii="仿宋" w:hAnsi="仿宋" w:eastAsia="仿宋" w:cs="仿宋"/>
                <w:szCs w:val="21"/>
                <w:lang w:val="en-US" w:eastAsia="zh-CN"/>
              </w:rPr>
              <w:t>财务</w:t>
            </w:r>
            <w:r>
              <w:rPr>
                <w:rFonts w:hint="eastAsia" w:ascii="仿宋" w:hAnsi="仿宋" w:eastAsia="仿宋" w:cs="仿宋"/>
                <w:szCs w:val="21"/>
              </w:rPr>
              <w:t>报告的，</w:t>
            </w:r>
            <w:r>
              <w:rPr>
                <w:rFonts w:hint="eastAsia" w:ascii="仿宋" w:hAnsi="仿宋" w:eastAsia="仿宋" w:cs="仿宋"/>
                <w:szCs w:val="21"/>
                <w:lang w:val="en-US" w:eastAsia="zh-CN"/>
              </w:rPr>
              <w:t>可</w:t>
            </w:r>
            <w:r>
              <w:rPr>
                <w:rFonts w:hint="eastAsia" w:ascii="仿宋" w:hAnsi="仿宋" w:eastAsia="仿宋" w:cs="仿宋"/>
                <w:szCs w:val="21"/>
              </w:rPr>
              <w:t>提供以下2）、3）</w:t>
            </w:r>
            <w:r>
              <w:rPr>
                <w:rFonts w:hint="eastAsia" w:ascii="仿宋" w:hAnsi="仿宋" w:eastAsia="仿宋" w:cs="仿宋"/>
                <w:szCs w:val="21"/>
                <w:lang w:val="en-US" w:eastAsia="zh-CN"/>
              </w:rPr>
              <w:t>任意一项材料</w:t>
            </w:r>
            <w:r>
              <w:rPr>
                <w:rFonts w:hint="eastAsia" w:ascii="仿宋" w:hAnsi="仿宋" w:eastAsia="仿宋" w:cs="仿宋"/>
                <w:szCs w:val="21"/>
              </w:rPr>
              <w:t>。</w:t>
            </w:r>
          </w:p>
          <w:p w14:paraId="43239575">
            <w:pPr>
              <w:spacing w:line="260" w:lineRule="exact"/>
              <w:jc w:val="left"/>
              <w:rPr>
                <w:rFonts w:hint="eastAsia" w:ascii="仿宋" w:hAnsi="仿宋" w:eastAsia="仿宋" w:cs="仿宋"/>
                <w:szCs w:val="21"/>
              </w:rPr>
            </w:pPr>
            <w:r>
              <w:rPr>
                <w:rFonts w:hint="eastAsia" w:ascii="仿宋" w:hAnsi="仿宋" w:eastAsia="仿宋" w:cs="仿宋"/>
                <w:szCs w:val="21"/>
              </w:rPr>
              <w:t>1）2023年-2025年任意一年度经审计的财务审计报告，包括审计报告</w:t>
            </w:r>
            <w:r>
              <w:rPr>
                <w:rFonts w:hint="eastAsia" w:ascii="仿宋" w:hAnsi="仿宋" w:eastAsia="仿宋" w:cs="仿宋"/>
                <w:szCs w:val="21"/>
                <w:lang w:val="en-US" w:eastAsia="zh-CN"/>
              </w:rPr>
              <w:t>正文</w:t>
            </w:r>
            <w:r>
              <w:rPr>
                <w:rFonts w:hint="eastAsia" w:ascii="仿宋" w:hAnsi="仿宋" w:eastAsia="仿宋" w:cs="仿宋"/>
                <w:szCs w:val="21"/>
              </w:rPr>
              <w:t>及“四表一注”</w:t>
            </w:r>
            <w:r>
              <w:rPr>
                <w:rFonts w:hint="eastAsia" w:ascii="仿宋" w:hAnsi="仿宋" w:eastAsia="仿宋" w:cs="仿宋"/>
                <w:szCs w:val="21"/>
                <w:lang w:eastAsia="zh-CN"/>
              </w:rPr>
              <w:t>（</w:t>
            </w:r>
            <w:r>
              <w:rPr>
                <w:rFonts w:hint="eastAsia" w:ascii="仿宋" w:hAnsi="仿宋" w:eastAsia="仿宋" w:cs="仿宋"/>
                <w:szCs w:val="21"/>
              </w:rPr>
              <w:t>资产负债表、利润表、现金流量表、所有者权益变动表及其附注</w:t>
            </w:r>
            <w:r>
              <w:rPr>
                <w:rFonts w:hint="eastAsia" w:ascii="仿宋" w:hAnsi="仿宋" w:eastAsia="仿宋" w:cs="仿宋"/>
                <w:szCs w:val="21"/>
                <w:lang w:eastAsia="zh-CN"/>
              </w:rPr>
              <w:t>）</w:t>
            </w:r>
            <w:r>
              <w:rPr>
                <w:rFonts w:hint="eastAsia" w:ascii="仿宋" w:hAnsi="仿宋" w:eastAsia="仿宋" w:cs="仿宋"/>
                <w:szCs w:val="21"/>
              </w:rPr>
              <w:t>（扫描件加盖电子公章）；</w:t>
            </w:r>
          </w:p>
          <w:p w14:paraId="01E17AF3">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bookmarkEnd w:id="1"/>
          </w:p>
        </w:tc>
      </w:tr>
      <w:tr w14:paraId="7C4A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vAlign w:val="center"/>
          </w:tcPr>
          <w:p w14:paraId="5F58C3E4">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vAlign w:val="center"/>
          </w:tcPr>
          <w:p w14:paraId="04C5C2F1">
            <w:pPr>
              <w:spacing w:before="100" w:beforeAutospacing="1" w:after="100" w:afterAutospacing="1" w:line="260" w:lineRule="exact"/>
              <w:jc w:val="left"/>
              <w:rPr>
                <w:rFonts w:hint="eastAsia" w:ascii="仿宋" w:hAnsi="仿宋" w:eastAsia="仿宋" w:cs="仿宋"/>
                <w:szCs w:val="21"/>
              </w:rPr>
            </w:pPr>
            <w:bookmarkStart w:id="2" w:name="OLE_LINK9"/>
            <w:bookmarkStart w:id="3" w:name="OLE_LINK10"/>
            <w:r>
              <w:rPr>
                <w:rFonts w:hint="eastAsia" w:ascii="仿宋" w:hAnsi="仿宋" w:eastAsia="仿宋" w:cs="仿宋"/>
                <w:szCs w:val="21"/>
              </w:rPr>
              <w:t>投标人须提供具备履行合同所必需的设备和专业技术能力的证明材料</w:t>
            </w:r>
            <w:bookmarkEnd w:id="2"/>
            <w:bookmarkEnd w:id="3"/>
          </w:p>
        </w:tc>
      </w:tr>
      <w:bookmarkEnd w:id="0"/>
      <w:tr w14:paraId="450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Align w:val="center"/>
          </w:tcPr>
          <w:p w14:paraId="55A1D3D2">
            <w:pPr>
              <w:spacing w:before="100" w:beforeAutospacing="1" w:after="100" w:afterAutospacing="1" w:line="260" w:lineRule="exact"/>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9356" w:type="dxa"/>
            <w:vAlign w:val="center"/>
          </w:tcPr>
          <w:p w14:paraId="165D20E0">
            <w:pPr>
              <w:numPr>
                <w:ilvl w:val="0"/>
                <w:numId w:val="1"/>
              </w:numPr>
              <w:spacing w:line="260" w:lineRule="exact"/>
              <w:jc w:val="left"/>
              <w:rPr>
                <w:rFonts w:hint="eastAsia" w:ascii="仿宋" w:hAnsi="仿宋" w:eastAsia="仿宋" w:cs="仿宋"/>
                <w:szCs w:val="21"/>
                <w:highlight w:val="none"/>
              </w:rPr>
            </w:pPr>
            <w:bookmarkStart w:id="4" w:name="OLE_LINK3"/>
            <w:r>
              <w:rPr>
                <w:rFonts w:hint="eastAsia" w:ascii="仿宋" w:hAnsi="仿宋" w:eastAsia="仿宋" w:cs="仿宋"/>
                <w:szCs w:val="21"/>
                <w:highlight w:val="none"/>
              </w:rPr>
              <w:t>投标人是企业的，提供</w:t>
            </w:r>
            <w:r>
              <w:rPr>
                <w:rFonts w:hint="eastAsia" w:ascii="仿宋" w:hAnsi="仿宋" w:eastAsia="仿宋" w:cs="仿宋"/>
                <w:b/>
                <w:szCs w:val="21"/>
                <w:highlight w:val="none"/>
              </w:rPr>
              <w:t>2024年</w:t>
            </w:r>
            <w:r>
              <w:rPr>
                <w:rFonts w:hint="eastAsia" w:ascii="仿宋" w:hAnsi="仿宋" w:eastAsia="仿宋" w:cs="仿宋"/>
                <w:b/>
                <w:szCs w:val="21"/>
                <w:highlight w:val="none"/>
                <w:u w:val="single"/>
              </w:rPr>
              <w:t>1</w:t>
            </w:r>
            <w:r>
              <w:rPr>
                <w:rFonts w:hint="eastAsia" w:ascii="仿宋" w:hAnsi="仿宋" w:eastAsia="仿宋" w:cs="仿宋"/>
                <w:b/>
                <w:szCs w:val="21"/>
                <w:highlight w:val="none"/>
              </w:rPr>
              <w:t>月至投标截止日期前任意2个月</w:t>
            </w:r>
            <w:r>
              <w:rPr>
                <w:rFonts w:hint="eastAsia" w:ascii="仿宋" w:hAnsi="仿宋" w:eastAsia="仿宋" w:cs="仿宋"/>
                <w:szCs w:val="21"/>
                <w:highlight w:val="none"/>
              </w:rPr>
              <w:t>的税务局税收通用缴款书复印件或银行电子缴税（费）凭证复印件或税务局出具纳税情况的相关证明复印件；提供</w:t>
            </w:r>
            <w:r>
              <w:rPr>
                <w:rFonts w:hint="eastAsia" w:ascii="仿宋" w:hAnsi="仿宋" w:eastAsia="仿宋" w:cs="仿宋"/>
                <w:b/>
                <w:szCs w:val="21"/>
                <w:highlight w:val="none"/>
              </w:rPr>
              <w:t>2024年</w:t>
            </w:r>
            <w:r>
              <w:rPr>
                <w:rFonts w:hint="eastAsia" w:ascii="仿宋" w:hAnsi="仿宋" w:eastAsia="仿宋" w:cs="仿宋"/>
                <w:b/>
                <w:szCs w:val="21"/>
                <w:highlight w:val="none"/>
                <w:u w:val="single"/>
              </w:rPr>
              <w:t>1</w:t>
            </w:r>
            <w:r>
              <w:rPr>
                <w:rFonts w:hint="eastAsia" w:ascii="仿宋" w:hAnsi="仿宋" w:eastAsia="仿宋" w:cs="仿宋"/>
                <w:b/>
                <w:szCs w:val="21"/>
                <w:highlight w:val="none"/>
              </w:rPr>
              <w:t>月至投标截止日期前任意2个月</w:t>
            </w:r>
            <w:r>
              <w:rPr>
                <w:rFonts w:hint="eastAsia" w:ascii="仿宋" w:hAnsi="仿宋" w:eastAsia="仿宋" w:cs="仿宋"/>
                <w:szCs w:val="21"/>
                <w:highlight w:val="none"/>
              </w:rPr>
              <w:t>的社会保险费缴款书复印件或银行电子缴税（费）凭证复印件或社保管理部门出具的有效的缴款证明复印件</w:t>
            </w:r>
            <w:r>
              <w:rPr>
                <w:rFonts w:hint="eastAsia" w:ascii="仿宋" w:hAnsi="仿宋" w:eastAsia="仿宋" w:cs="仿宋"/>
                <w:szCs w:val="21"/>
                <w:highlight w:val="none"/>
                <w:lang w:eastAsia="zh-CN"/>
              </w:rPr>
              <w:t>；</w:t>
            </w:r>
          </w:p>
          <w:p w14:paraId="0B6683C1">
            <w:pPr>
              <w:spacing w:line="260" w:lineRule="exact"/>
              <w:jc w:val="left"/>
              <w:rPr>
                <w:rFonts w:hint="eastAsia" w:ascii="仿宋" w:hAnsi="仿宋" w:eastAsia="仿宋" w:cs="仿宋"/>
                <w:szCs w:val="21"/>
                <w:highlight w:val="none"/>
              </w:rPr>
            </w:pPr>
            <w:r>
              <w:rPr>
                <w:rFonts w:hint="eastAsia" w:ascii="仿宋" w:hAnsi="仿宋" w:eastAsia="仿宋" w:cs="仿宋"/>
                <w:szCs w:val="21"/>
                <w:highlight w:val="none"/>
              </w:rPr>
              <w:t>2）投标人是其他组织和自然人的，提供</w:t>
            </w:r>
            <w:r>
              <w:rPr>
                <w:rFonts w:hint="eastAsia" w:ascii="仿宋" w:hAnsi="仿宋" w:eastAsia="仿宋" w:cs="仿宋"/>
                <w:b/>
                <w:szCs w:val="21"/>
                <w:highlight w:val="none"/>
              </w:rPr>
              <w:t>2024年</w:t>
            </w:r>
            <w:r>
              <w:rPr>
                <w:rFonts w:hint="eastAsia" w:ascii="仿宋" w:hAnsi="仿宋" w:eastAsia="仿宋" w:cs="仿宋"/>
                <w:b/>
                <w:szCs w:val="21"/>
                <w:highlight w:val="none"/>
                <w:u w:val="single"/>
              </w:rPr>
              <w:t>1</w:t>
            </w:r>
            <w:r>
              <w:rPr>
                <w:rFonts w:hint="eastAsia" w:ascii="仿宋" w:hAnsi="仿宋" w:eastAsia="仿宋" w:cs="仿宋"/>
                <w:b/>
                <w:szCs w:val="21"/>
                <w:highlight w:val="none"/>
              </w:rPr>
              <w:t>月至投标截止日期前任意2个月</w:t>
            </w:r>
            <w:r>
              <w:rPr>
                <w:rFonts w:hint="eastAsia" w:ascii="仿宋" w:hAnsi="仿宋" w:eastAsia="仿宋" w:cs="仿宋"/>
                <w:szCs w:val="21"/>
                <w:highlight w:val="none"/>
              </w:rPr>
              <w:t>的缴纳税收和社会保险的</w:t>
            </w:r>
            <w:r>
              <w:rPr>
                <w:rFonts w:hint="eastAsia" w:ascii="仿宋" w:hAnsi="仿宋" w:eastAsia="仿宋" w:cs="仿宋"/>
                <w:szCs w:val="21"/>
                <w:highlight w:val="none"/>
                <w:lang w:val="en-US" w:eastAsia="zh-CN"/>
              </w:rPr>
              <w:t>缴纳</w:t>
            </w:r>
            <w:r>
              <w:rPr>
                <w:rFonts w:hint="eastAsia" w:ascii="仿宋" w:hAnsi="仿宋" w:eastAsia="仿宋" w:cs="仿宋"/>
                <w:szCs w:val="21"/>
                <w:highlight w:val="none"/>
              </w:rPr>
              <w:t>凭据。</w:t>
            </w:r>
          </w:p>
          <w:p w14:paraId="4C72E0FB">
            <w:pPr>
              <w:spacing w:line="260" w:lineRule="exact"/>
              <w:jc w:val="left"/>
              <w:rPr>
                <w:rFonts w:hint="eastAsia" w:ascii="仿宋" w:hAnsi="仿宋" w:eastAsia="仿宋" w:cs="仿宋"/>
                <w:szCs w:val="21"/>
                <w:highlight w:val="none"/>
              </w:rPr>
            </w:pPr>
            <w:r>
              <w:rPr>
                <w:rFonts w:hint="eastAsia" w:ascii="仿宋" w:hAnsi="仿宋" w:eastAsia="仿宋" w:cs="仿宋"/>
                <w:szCs w:val="21"/>
                <w:highlight w:val="none"/>
              </w:rPr>
              <w:t>3）成立时间不足</w:t>
            </w:r>
            <w:r>
              <w:rPr>
                <w:rFonts w:hint="eastAsia" w:ascii="仿宋" w:hAnsi="仿宋" w:eastAsia="仿宋" w:cs="仿宋"/>
                <w:b/>
                <w:szCs w:val="21"/>
                <w:highlight w:val="none"/>
              </w:rPr>
              <w:t>2个月</w:t>
            </w:r>
            <w:r>
              <w:rPr>
                <w:rFonts w:hint="eastAsia" w:ascii="仿宋" w:hAnsi="仿宋" w:eastAsia="仿宋" w:cs="仿宋"/>
                <w:szCs w:val="21"/>
                <w:highlight w:val="none"/>
              </w:rPr>
              <w:t>的投标人，提供依法缴纳税收和社会保障资金的承诺书。</w:t>
            </w:r>
          </w:p>
          <w:p w14:paraId="36C5C80E">
            <w:pPr>
              <w:spacing w:line="260" w:lineRule="exact"/>
              <w:jc w:val="left"/>
              <w:rPr>
                <w:rFonts w:hint="eastAsia" w:ascii="仿宋" w:hAnsi="仿宋" w:eastAsia="仿宋" w:cs="仿宋"/>
                <w:szCs w:val="21"/>
                <w:highlight w:val="none"/>
              </w:rPr>
            </w:pPr>
            <w:r>
              <w:rPr>
                <w:rFonts w:hint="eastAsia" w:ascii="仿宋" w:hAnsi="仿宋" w:eastAsia="仿宋" w:cs="仿宋"/>
                <w:szCs w:val="21"/>
                <w:highlight w:val="none"/>
              </w:rPr>
              <w:t>4）依法免税或不需要缴纳社会保障资金的投标人，须提供</w:t>
            </w:r>
            <w:r>
              <w:rPr>
                <w:rFonts w:hint="eastAsia" w:ascii="仿宋" w:hAnsi="仿宋" w:eastAsia="仿宋" w:cs="仿宋"/>
                <w:szCs w:val="21"/>
                <w:highlight w:val="none"/>
                <w:lang w:val="en-US" w:eastAsia="zh-CN"/>
              </w:rPr>
              <w:t>主管部门出具的有效佐证</w:t>
            </w:r>
            <w:r>
              <w:rPr>
                <w:rFonts w:hint="eastAsia" w:ascii="仿宋" w:hAnsi="仿宋" w:eastAsia="仿宋" w:cs="仿宋"/>
                <w:szCs w:val="21"/>
                <w:highlight w:val="none"/>
              </w:rPr>
              <w:t>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证明其免</w:t>
            </w:r>
            <w:r>
              <w:rPr>
                <w:rFonts w:hint="eastAsia" w:ascii="仿宋" w:hAnsi="仿宋" w:eastAsia="仿宋" w:cs="仿宋"/>
                <w:szCs w:val="21"/>
                <w:highlight w:val="none"/>
                <w:lang w:val="en-US" w:eastAsia="zh-CN"/>
              </w:rPr>
              <w:t>免</w:t>
            </w:r>
            <w:r>
              <w:rPr>
                <w:rFonts w:hint="eastAsia" w:ascii="仿宋" w:hAnsi="仿宋" w:eastAsia="仿宋" w:cs="仿宋"/>
                <w:szCs w:val="21"/>
                <w:highlight w:val="none"/>
              </w:rPr>
              <w:t>税或不需要缴纳社会保障资金。</w:t>
            </w:r>
            <w:bookmarkEnd w:id="4"/>
          </w:p>
        </w:tc>
      </w:tr>
      <w:tr w14:paraId="2D99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Align w:val="center"/>
          </w:tcPr>
          <w:p w14:paraId="70E40434">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vAlign w:val="center"/>
          </w:tcPr>
          <w:p w14:paraId="0FE94C99">
            <w:pPr>
              <w:spacing w:before="100" w:beforeAutospacing="1" w:after="100" w:afterAutospacing="1" w:line="260" w:lineRule="exact"/>
              <w:jc w:val="left"/>
              <w:rPr>
                <w:rFonts w:hint="eastAsia" w:ascii="仿宋" w:hAnsi="仿宋" w:eastAsia="仿宋" w:cs="仿宋"/>
                <w:szCs w:val="21"/>
                <w:lang w:eastAsia="zh-CN"/>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参加采购活动前3年内在经营活动中没有重大违法记录的书面声明（重大违法记录，是指供应商因违法经营受到刑事处罚或者责令停产停业、吊销许可证或者执照、较大数额罚款等行政处罚</w:t>
            </w:r>
            <w:r>
              <w:rPr>
                <w:rFonts w:hint="eastAsia" w:ascii="仿宋" w:hAnsi="仿宋" w:eastAsia="仿宋" w:cs="仿宋"/>
                <w:szCs w:val="21"/>
                <w:lang w:val="en-US" w:eastAsia="zh-CN"/>
              </w:rPr>
              <w:t>情形</w:t>
            </w:r>
            <w:r>
              <w:rPr>
                <w:rFonts w:hint="eastAsia" w:ascii="仿宋" w:hAnsi="仿宋" w:eastAsia="仿宋" w:cs="仿宋"/>
                <w:szCs w:val="21"/>
              </w:rPr>
              <w:t>）</w:t>
            </w:r>
            <w:bookmarkEnd w:id="5"/>
            <w:r>
              <w:rPr>
                <w:rFonts w:hint="eastAsia" w:ascii="仿宋" w:hAnsi="仿宋" w:eastAsia="仿宋" w:cs="仿宋"/>
                <w:szCs w:val="21"/>
                <w:lang w:eastAsia="zh-CN"/>
              </w:rPr>
              <w:t>。</w:t>
            </w:r>
          </w:p>
        </w:tc>
      </w:tr>
      <w:tr w14:paraId="255A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vAlign w:val="center"/>
          </w:tcPr>
          <w:p w14:paraId="38516183">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vAlign w:val="center"/>
          </w:tcPr>
          <w:p w14:paraId="7CC61727">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2480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vAlign w:val="center"/>
          </w:tcPr>
          <w:p w14:paraId="45A00D8E">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vAlign w:val="center"/>
          </w:tcPr>
          <w:p w14:paraId="77743762">
            <w:pPr>
              <w:spacing w:before="100" w:beforeAutospacing="1" w:after="100" w:afterAutospacing="1" w:line="260" w:lineRule="exact"/>
              <w:jc w:val="left"/>
              <w:rPr>
                <w:rFonts w:hint="eastAsia" w:ascii="仿宋" w:hAnsi="仿宋" w:eastAsia="仿宋" w:cs="仿宋"/>
                <w:kern w:val="0"/>
                <w:szCs w:val="21"/>
                <w:lang w:eastAsia="zh-CN"/>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r>
              <w:rPr>
                <w:rFonts w:hint="eastAsia" w:ascii="仿宋" w:hAnsi="仿宋" w:eastAsia="仿宋" w:cs="仿宋"/>
                <w:bCs/>
                <w:szCs w:val="21"/>
                <w:lang w:eastAsia="zh-CN"/>
              </w:rPr>
              <w:t>。</w:t>
            </w:r>
          </w:p>
        </w:tc>
      </w:tr>
      <w:tr w14:paraId="1F6C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vAlign w:val="center"/>
          </w:tcPr>
          <w:p w14:paraId="395168B9">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vAlign w:val="center"/>
          </w:tcPr>
          <w:p w14:paraId="1E4B3EF7">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66DF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vAlign w:val="center"/>
          </w:tcPr>
          <w:p w14:paraId="129839C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vAlign w:val="center"/>
          </w:tcPr>
          <w:p w14:paraId="788A6DB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3111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48C0FB1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vAlign w:val="center"/>
          </w:tcPr>
          <w:p w14:paraId="5446065E">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1ABE758">
      <w:pPr>
        <w:rPr>
          <w:rFonts w:hint="eastAsia" w:ascii="楷体" w:hAnsi="楷体" w:eastAsia="楷体" w:cs="楷体"/>
          <w:b/>
          <w:bCs/>
          <w:sz w:val="28"/>
          <w:szCs w:val="28"/>
        </w:rPr>
      </w:pPr>
      <w:r>
        <w:rPr>
          <w:rFonts w:hint="eastAsia" w:ascii="楷体" w:hAnsi="楷体" w:eastAsia="楷体" w:cs="楷体"/>
          <w:b/>
          <w:bCs/>
          <w:sz w:val="28"/>
          <w:szCs w:val="28"/>
        </w:rPr>
        <w:br w:type="page"/>
      </w:r>
    </w:p>
    <w:p w14:paraId="3DC40CBF">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086B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vAlign w:val="center"/>
          </w:tcPr>
          <w:p w14:paraId="0952FA96">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vAlign w:val="center"/>
          </w:tcPr>
          <w:p w14:paraId="6350C7AA">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0213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vAlign w:val="center"/>
          </w:tcPr>
          <w:p w14:paraId="517535A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vAlign w:val="center"/>
          </w:tcPr>
          <w:p w14:paraId="1CE26E13">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06C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vAlign w:val="center"/>
          </w:tcPr>
          <w:p w14:paraId="293F15FD">
            <w:pPr>
              <w:spacing w:before="100" w:beforeAutospacing="1" w:after="100" w:afterAutospacing="1"/>
              <w:rPr>
                <w:rFonts w:hint="eastAsia" w:ascii="仿宋" w:hAnsi="仿宋" w:eastAsia="仿宋" w:cs="仿宋"/>
                <w:szCs w:val="21"/>
              </w:rPr>
            </w:pPr>
          </w:p>
        </w:tc>
        <w:tc>
          <w:tcPr>
            <w:tcW w:w="2245" w:type="dxa"/>
            <w:vAlign w:val="center"/>
          </w:tcPr>
          <w:p w14:paraId="4C31B1F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vAlign w:val="center"/>
          </w:tcPr>
          <w:p w14:paraId="56192C47">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5B9F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vAlign w:val="center"/>
          </w:tcPr>
          <w:p w14:paraId="2AA4CF97">
            <w:pPr>
              <w:spacing w:before="100" w:beforeAutospacing="1" w:after="100" w:afterAutospacing="1"/>
              <w:rPr>
                <w:rFonts w:hint="eastAsia" w:ascii="仿宋" w:hAnsi="仿宋" w:eastAsia="仿宋" w:cs="仿宋"/>
                <w:szCs w:val="21"/>
              </w:rPr>
            </w:pPr>
          </w:p>
        </w:tc>
        <w:tc>
          <w:tcPr>
            <w:tcW w:w="2245" w:type="dxa"/>
            <w:vAlign w:val="center"/>
          </w:tcPr>
          <w:p w14:paraId="6307BA3E">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vAlign w:val="center"/>
          </w:tcPr>
          <w:p w14:paraId="43068968">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43B6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vAlign w:val="center"/>
          </w:tcPr>
          <w:p w14:paraId="63F81FBD">
            <w:pPr>
              <w:spacing w:before="100" w:beforeAutospacing="1" w:after="100" w:afterAutospacing="1"/>
              <w:rPr>
                <w:rFonts w:hint="eastAsia" w:ascii="仿宋" w:hAnsi="仿宋" w:eastAsia="仿宋" w:cs="仿宋"/>
                <w:szCs w:val="21"/>
              </w:rPr>
            </w:pPr>
          </w:p>
        </w:tc>
        <w:tc>
          <w:tcPr>
            <w:tcW w:w="2245" w:type="dxa"/>
            <w:vAlign w:val="center"/>
          </w:tcPr>
          <w:p w14:paraId="7DC65458">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vAlign w:val="center"/>
          </w:tcPr>
          <w:p w14:paraId="4A64C88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14C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vAlign w:val="center"/>
          </w:tcPr>
          <w:p w14:paraId="4B81F632">
            <w:pPr>
              <w:spacing w:before="100" w:beforeAutospacing="1" w:after="100" w:afterAutospacing="1"/>
              <w:rPr>
                <w:rFonts w:hint="eastAsia" w:ascii="仿宋" w:hAnsi="仿宋" w:eastAsia="仿宋" w:cs="仿宋"/>
                <w:szCs w:val="21"/>
              </w:rPr>
            </w:pPr>
          </w:p>
        </w:tc>
        <w:tc>
          <w:tcPr>
            <w:tcW w:w="2245" w:type="dxa"/>
            <w:vAlign w:val="center"/>
          </w:tcPr>
          <w:p w14:paraId="476D2C73">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vAlign w:val="center"/>
          </w:tcPr>
          <w:p w14:paraId="3FF6E82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w:t>
            </w:r>
            <w:r>
              <w:rPr>
                <w:rFonts w:hint="eastAsia" w:ascii="仿宋" w:hAnsi="仿宋" w:eastAsia="仿宋" w:cs="仿宋"/>
                <w:szCs w:val="21"/>
                <w:lang w:val="en-US" w:eastAsia="zh-CN"/>
              </w:rPr>
              <w:t>款、限制性条件</w:t>
            </w:r>
            <w:r>
              <w:rPr>
                <w:rFonts w:hint="eastAsia" w:ascii="仿宋" w:hAnsi="仿宋" w:eastAsia="仿宋" w:cs="仿宋"/>
                <w:szCs w:val="21"/>
              </w:rPr>
              <w:t>的;</w:t>
            </w:r>
          </w:p>
        </w:tc>
      </w:tr>
      <w:tr w14:paraId="32D5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vAlign w:val="center"/>
          </w:tcPr>
          <w:p w14:paraId="450FEC3B">
            <w:pPr>
              <w:spacing w:before="100" w:beforeAutospacing="1" w:after="100" w:afterAutospacing="1"/>
              <w:rPr>
                <w:rFonts w:hint="eastAsia" w:ascii="仿宋" w:hAnsi="仿宋" w:eastAsia="仿宋" w:cs="仿宋"/>
                <w:szCs w:val="21"/>
              </w:rPr>
            </w:pPr>
          </w:p>
        </w:tc>
        <w:tc>
          <w:tcPr>
            <w:tcW w:w="2245" w:type="dxa"/>
            <w:vAlign w:val="center"/>
          </w:tcPr>
          <w:p w14:paraId="0BF743FF">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vAlign w:val="center"/>
          </w:tcPr>
          <w:p w14:paraId="3156260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eastAsia="zh-CN"/>
              </w:rPr>
              <w:t>“▲”</w:t>
            </w:r>
            <w:r>
              <w:rPr>
                <w:rFonts w:hint="eastAsia" w:ascii="仿宋" w:hAnsi="仿宋" w:eastAsia="仿宋" w:cs="仿宋"/>
                <w:szCs w:val="21"/>
                <w:lang w:val="en-US" w:eastAsia="zh-CN"/>
              </w:rPr>
              <w:t>符号的</w:t>
            </w:r>
            <w:r>
              <w:rPr>
                <w:rFonts w:hint="eastAsia" w:ascii="仿宋" w:hAnsi="仿宋" w:eastAsia="仿宋" w:cs="仿宋"/>
                <w:szCs w:val="21"/>
              </w:rPr>
              <w:t>实质性条款内容的；</w:t>
            </w:r>
          </w:p>
        </w:tc>
      </w:tr>
      <w:tr w14:paraId="0C9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vAlign w:val="center"/>
          </w:tcPr>
          <w:p w14:paraId="744DB636">
            <w:pPr>
              <w:spacing w:before="100" w:beforeAutospacing="1" w:after="100" w:afterAutospacing="1"/>
              <w:rPr>
                <w:rFonts w:hint="eastAsia" w:ascii="仿宋" w:hAnsi="仿宋" w:eastAsia="仿宋" w:cs="仿宋"/>
                <w:szCs w:val="21"/>
              </w:rPr>
            </w:pPr>
          </w:p>
        </w:tc>
        <w:tc>
          <w:tcPr>
            <w:tcW w:w="2245" w:type="dxa"/>
            <w:vAlign w:val="center"/>
          </w:tcPr>
          <w:p w14:paraId="689B7EB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vAlign w:val="center"/>
          </w:tcPr>
          <w:p w14:paraId="7FA9D9A1">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lang w:val="en-US" w:eastAsia="zh-CN"/>
              </w:rPr>
              <w:t>存在</w:t>
            </w:r>
            <w:r>
              <w:rPr>
                <w:rFonts w:hint="eastAsia" w:ascii="仿宋" w:hAnsi="仿宋" w:eastAsia="仿宋" w:cs="仿宋"/>
                <w:szCs w:val="21"/>
              </w:rPr>
              <w:t>法律法规和招标文件规定的其他</w:t>
            </w:r>
            <w:r>
              <w:rPr>
                <w:rFonts w:hint="eastAsia" w:ascii="仿宋" w:hAnsi="仿宋" w:eastAsia="仿宋" w:cs="仿宋"/>
                <w:szCs w:val="21"/>
                <w:lang w:val="en-US" w:eastAsia="zh-CN"/>
              </w:rPr>
              <w:t>投标</w:t>
            </w:r>
            <w:r>
              <w:rPr>
                <w:rFonts w:hint="eastAsia" w:ascii="仿宋" w:hAnsi="仿宋" w:eastAsia="仿宋" w:cs="仿宋"/>
                <w:szCs w:val="21"/>
              </w:rPr>
              <w:t>无效情形</w:t>
            </w:r>
            <w:r>
              <w:rPr>
                <w:rFonts w:hint="eastAsia" w:ascii="仿宋" w:hAnsi="仿宋" w:eastAsia="仿宋" w:cs="仿宋"/>
                <w:szCs w:val="21"/>
                <w:lang w:val="en-US" w:eastAsia="zh-CN"/>
              </w:rPr>
              <w:t>的</w:t>
            </w:r>
            <w:r>
              <w:rPr>
                <w:rFonts w:hint="eastAsia" w:ascii="仿宋" w:hAnsi="仿宋" w:eastAsia="仿宋" w:cs="仿宋"/>
                <w:szCs w:val="21"/>
              </w:rPr>
              <w:t>。</w:t>
            </w:r>
          </w:p>
        </w:tc>
      </w:tr>
      <w:tr w14:paraId="771C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vAlign w:val="center"/>
          </w:tcPr>
          <w:p w14:paraId="1E3A6292">
            <w:pPr>
              <w:spacing w:before="100" w:beforeAutospacing="1" w:after="100" w:afterAutospacing="1"/>
              <w:jc w:val="left"/>
              <w:rPr>
                <w:rFonts w:hint="eastAsia" w:ascii="仿宋" w:hAnsi="仿宋" w:eastAsia="仿宋" w:cs="仿宋"/>
                <w:szCs w:val="21"/>
              </w:rPr>
            </w:pPr>
            <w:bookmarkStart w:id="6"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w:t>
            </w:r>
            <w:r>
              <w:rPr>
                <w:rFonts w:hint="eastAsia" w:ascii="仿宋" w:hAnsi="仿宋" w:eastAsia="仿宋" w:cs="仿宋"/>
                <w:szCs w:val="21"/>
                <w:lang w:val="en-US" w:eastAsia="zh-CN"/>
              </w:rPr>
              <w:t>唯一</w:t>
            </w:r>
            <w:r>
              <w:rPr>
                <w:rFonts w:hint="eastAsia" w:ascii="仿宋" w:hAnsi="仿宋" w:eastAsia="仿宋" w:cs="仿宋"/>
                <w:szCs w:val="21"/>
              </w:rPr>
              <w:t>中标推荐</w:t>
            </w:r>
            <w:r>
              <w:rPr>
                <w:rFonts w:hint="eastAsia" w:ascii="仿宋" w:hAnsi="仿宋" w:eastAsia="仿宋" w:cs="仿宋"/>
                <w:szCs w:val="21"/>
                <w:lang w:val="en-US" w:eastAsia="zh-CN"/>
              </w:rPr>
              <w:t>投标人</w:t>
            </w:r>
            <w:r>
              <w:rPr>
                <w:rFonts w:hint="eastAsia" w:ascii="仿宋" w:hAnsi="仿宋" w:eastAsia="仿宋" w:cs="仿宋"/>
                <w:szCs w:val="21"/>
              </w:rPr>
              <w:t>，其他同品牌投标人不作为中标候选人。</w:t>
            </w:r>
          </w:p>
        </w:tc>
      </w:tr>
    </w:tbl>
    <w:p w14:paraId="73363870">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6"/>
      <w:r>
        <w:rPr>
          <w:rFonts w:hint="eastAsia" w:ascii="楷体" w:hAnsi="楷体" w:eastAsia="楷体" w:cs="楷体"/>
          <w:b/>
          <w:bCs/>
          <w:sz w:val="28"/>
          <w:szCs w:val="28"/>
        </w:rPr>
        <w:t>前附表</w:t>
      </w:r>
    </w:p>
    <w:p w14:paraId="59E2568B">
      <w:bookmarkStart w:id="7" w:name="OLE_LINK6" w:colFirst="0" w:colLast="1"/>
    </w:p>
    <w:p w14:paraId="3AA692D6">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46E7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209D78C3">
            <w:pPr>
              <w:jc w:val="center"/>
              <w:rPr>
                <w:rFonts w:hint="eastAsia" w:ascii="方正仿宋_GBK" w:hAnsi="宋体" w:eastAsia="方正仿宋_GBK"/>
                <w:b/>
                <w:szCs w:val="21"/>
              </w:rPr>
            </w:pPr>
            <w:r>
              <w:rPr>
                <w:rFonts w:hint="eastAsia" w:ascii="仿宋" w:hAnsi="仿宋" w:eastAsia="仿宋" w:cs="仿宋"/>
                <w:b/>
                <w:szCs w:val="21"/>
              </w:rPr>
              <w:t>评 审 因 素</w:t>
            </w:r>
          </w:p>
        </w:tc>
        <w:tc>
          <w:tcPr>
            <w:tcW w:w="6807" w:type="dxa"/>
            <w:tcBorders>
              <w:tl2br w:val="nil"/>
              <w:tr2bl w:val="nil"/>
            </w:tcBorders>
            <w:vAlign w:val="bottom"/>
          </w:tcPr>
          <w:p w14:paraId="17920459">
            <w:pPr>
              <w:jc w:val="center"/>
              <w:rPr>
                <w:rFonts w:hint="eastAsia" w:ascii="方正仿宋_GBK" w:hAnsi="宋体" w:eastAsia="方正仿宋_GBK"/>
                <w:b/>
                <w:szCs w:val="21"/>
              </w:rPr>
            </w:pPr>
            <w:r>
              <w:rPr>
                <w:rFonts w:hint="eastAsia" w:ascii="仿宋" w:hAnsi="仿宋" w:eastAsia="仿宋" w:cs="仿宋"/>
                <w:b/>
                <w:szCs w:val="21"/>
              </w:rPr>
              <w:t>评 审 标 准</w:t>
            </w:r>
          </w:p>
        </w:tc>
      </w:tr>
      <w:bookmarkEnd w:id="7"/>
      <w:tr w14:paraId="2440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E3E852">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平台技术</w:t>
            </w:r>
            <w:r>
              <w:rPr>
                <w:rFonts w:hint="eastAsia" w:ascii="仿宋" w:hAnsi="仿宋" w:eastAsia="仿宋" w:cs="仿宋"/>
                <w:szCs w:val="21"/>
                <w:lang w:eastAsia="zh-CN"/>
              </w:rPr>
              <w:t>、</w:t>
            </w:r>
            <w:r>
              <w:rPr>
                <w:rFonts w:hint="eastAsia" w:ascii="仿宋" w:hAnsi="仿宋" w:eastAsia="仿宋" w:cs="仿宋"/>
                <w:szCs w:val="21"/>
                <w:lang w:val="en-US" w:eastAsia="zh-CN"/>
              </w:rPr>
              <w:t>服务</w:t>
            </w:r>
            <w:r>
              <w:rPr>
                <w:rFonts w:hint="eastAsia" w:ascii="仿宋" w:hAnsi="仿宋" w:eastAsia="仿宋" w:cs="仿宋"/>
                <w:szCs w:val="21"/>
              </w:rPr>
              <w:t>需求（</w:t>
            </w:r>
            <w:r>
              <w:rPr>
                <w:rFonts w:hint="eastAsia" w:ascii="仿宋" w:hAnsi="仿宋" w:eastAsia="仿宋" w:cs="仿宋"/>
                <w:szCs w:val="21"/>
                <w:lang w:val="en-US" w:eastAsia="zh-CN"/>
              </w:rPr>
              <w:t>22</w:t>
            </w:r>
            <w:r>
              <w:rPr>
                <w:rFonts w:hint="eastAsia" w:ascii="仿宋" w:hAnsi="仿宋" w:eastAsia="仿宋" w:cs="仿宋"/>
                <w:szCs w:val="21"/>
              </w:rPr>
              <w:t>分）</w:t>
            </w:r>
          </w:p>
        </w:tc>
        <w:tc>
          <w:tcPr>
            <w:tcW w:w="6807" w:type="dxa"/>
            <w:tcBorders>
              <w:tl2br w:val="nil"/>
              <w:tr2bl w:val="nil"/>
            </w:tcBorders>
            <w:vAlign w:val="center"/>
          </w:tcPr>
          <w:p w14:paraId="60CF899E">
            <w:pPr>
              <w:spacing w:line="400" w:lineRule="exact"/>
              <w:jc w:val="left"/>
              <w:rPr>
                <w:rFonts w:hint="eastAsia" w:ascii="仿宋" w:hAnsi="仿宋" w:eastAsia="仿宋" w:cs="仿宋"/>
                <w:szCs w:val="21"/>
              </w:rPr>
            </w:pPr>
            <w:bookmarkStart w:id="8" w:name="_GoBack"/>
            <w:bookmarkEnd w:id="8"/>
            <w:r>
              <w:rPr>
                <w:rFonts w:hint="eastAsia" w:ascii="仿宋" w:hAnsi="仿宋" w:eastAsia="仿宋" w:cs="仿宋"/>
                <w:szCs w:val="21"/>
              </w:rPr>
              <w:t>技术服务需求共22项，不满足或不响应1项技术需求扣1分。标注“▲”符号的为实质性条款。</w:t>
            </w:r>
          </w:p>
          <w:p w14:paraId="337C6AFE">
            <w:pPr>
              <w:spacing w:line="400" w:lineRule="exact"/>
              <w:jc w:val="left"/>
              <w:rPr>
                <w:rFonts w:hint="eastAsia" w:ascii="仿宋" w:hAnsi="仿宋" w:eastAsia="仿宋" w:cs="仿宋"/>
                <w:szCs w:val="21"/>
              </w:rPr>
            </w:pPr>
            <w:r>
              <w:rPr>
                <w:rFonts w:hint="eastAsia" w:ascii="仿宋" w:hAnsi="仿宋" w:eastAsia="仿宋" w:cs="仿宋"/>
                <w:szCs w:val="21"/>
              </w:rPr>
              <w:t>投标人提供平台技术方案、技术需求及需求偏离表。需求偏离表格式自拟，包含需求支持资料索引（页码或条目号等），技术和功能响应未描述或未提供相应支撑材料的，对应项不得分。</w:t>
            </w:r>
          </w:p>
        </w:tc>
      </w:tr>
      <w:tr w14:paraId="533A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17346189">
            <w:pPr>
              <w:spacing w:line="400" w:lineRule="exact"/>
              <w:jc w:val="center"/>
              <w:rPr>
                <w:rFonts w:hint="eastAsia" w:ascii="仿宋" w:hAnsi="仿宋" w:eastAsia="仿宋" w:cs="仿宋"/>
                <w:szCs w:val="21"/>
                <w:lang w:eastAsia="zh-CN"/>
              </w:rPr>
            </w:pPr>
            <w:r>
              <w:rPr>
                <w:rFonts w:hint="eastAsia" w:ascii="仿宋" w:hAnsi="仿宋" w:eastAsia="仿宋" w:cs="仿宋"/>
                <w:szCs w:val="21"/>
              </w:rPr>
              <w:t>平台演示</w:t>
            </w:r>
            <w:r>
              <w:rPr>
                <w:rFonts w:hint="eastAsia" w:ascii="仿宋" w:hAnsi="仿宋" w:eastAsia="仿宋" w:cs="仿宋"/>
                <w:szCs w:val="21"/>
                <w:lang w:eastAsia="zh-CN"/>
              </w:rPr>
              <w:t>（</w:t>
            </w:r>
            <w:r>
              <w:rPr>
                <w:rFonts w:hint="eastAsia" w:ascii="仿宋" w:hAnsi="仿宋" w:eastAsia="仿宋" w:cs="仿宋"/>
                <w:szCs w:val="21"/>
                <w:lang w:val="en-US" w:eastAsia="zh-CN"/>
              </w:rPr>
              <w:t>30分</w:t>
            </w:r>
            <w:r>
              <w:rPr>
                <w:rFonts w:hint="eastAsia" w:ascii="仿宋" w:hAnsi="仿宋" w:eastAsia="仿宋" w:cs="仿宋"/>
                <w:szCs w:val="21"/>
                <w:lang w:eastAsia="zh-CN"/>
              </w:rPr>
              <w:t>）</w:t>
            </w:r>
          </w:p>
        </w:tc>
        <w:tc>
          <w:tcPr>
            <w:tcW w:w="6807" w:type="dxa"/>
            <w:tcBorders>
              <w:tl2br w:val="nil"/>
              <w:tr2bl w:val="nil"/>
            </w:tcBorders>
            <w:vAlign w:val="center"/>
          </w:tcPr>
          <w:p w14:paraId="745D1BA6">
            <w:pPr>
              <w:spacing w:line="400" w:lineRule="exact"/>
              <w:jc w:val="left"/>
              <w:rPr>
                <w:rFonts w:hint="default" w:ascii="仿宋" w:hAnsi="仿宋" w:eastAsia="仿宋" w:cs="仿宋"/>
                <w:szCs w:val="21"/>
                <w:lang w:val="en-US" w:eastAsia="zh-CN"/>
              </w:rPr>
            </w:pPr>
            <w:r>
              <w:rPr>
                <w:rFonts w:hint="eastAsia" w:ascii="仿宋" w:hAnsi="仿宋" w:eastAsia="仿宋" w:cs="仿宋"/>
                <w:szCs w:val="21"/>
              </w:rPr>
              <w:t>投标人对所投平台结合技术需求进行重点功能讲解及演示，</w:t>
            </w:r>
            <w:r>
              <w:rPr>
                <w:rFonts w:hint="eastAsia" w:ascii="仿宋" w:hAnsi="仿宋" w:eastAsia="仿宋" w:cs="仿宋"/>
                <w:szCs w:val="21"/>
                <w:lang w:val="en-US" w:eastAsia="zh-CN"/>
              </w:rPr>
              <w:t>评标委员会</w:t>
            </w:r>
            <w:r>
              <w:rPr>
                <w:rFonts w:hint="eastAsia" w:ascii="仿宋" w:hAnsi="仿宋" w:eastAsia="仿宋" w:cs="仿宋"/>
                <w:szCs w:val="21"/>
              </w:rPr>
              <w:t>根据讲解演示情况综合对比评分：</w:t>
            </w:r>
          </w:p>
          <w:p w14:paraId="2485D9CE">
            <w:pPr>
              <w:spacing w:line="400" w:lineRule="exact"/>
              <w:jc w:val="left"/>
              <w:rPr>
                <w:rFonts w:hint="eastAsia" w:ascii="仿宋" w:hAnsi="仿宋" w:eastAsia="仿宋" w:cs="仿宋"/>
                <w:szCs w:val="21"/>
              </w:rPr>
            </w:pPr>
            <w:r>
              <w:rPr>
                <w:rFonts w:hint="eastAsia" w:ascii="仿宋" w:hAnsi="仿宋" w:eastAsia="仿宋" w:cs="仿宋"/>
                <w:szCs w:val="21"/>
                <w:lang w:val="en-US" w:eastAsia="zh-CN"/>
              </w:rPr>
              <w:t>第一档次（23-30</w:t>
            </w:r>
            <w:r>
              <w:rPr>
                <w:rFonts w:hint="eastAsia" w:ascii="仿宋" w:hAnsi="仿宋" w:eastAsia="仿宋" w:cs="仿宋"/>
                <w:szCs w:val="21"/>
              </w:rPr>
              <w:t>分</w:t>
            </w:r>
            <w:r>
              <w:rPr>
                <w:rFonts w:hint="eastAsia" w:ascii="仿宋" w:hAnsi="仿宋" w:eastAsia="仿宋" w:cs="仿宋"/>
                <w:szCs w:val="21"/>
                <w:lang w:val="en-US" w:eastAsia="zh-CN"/>
              </w:rPr>
              <w:t>）：</w:t>
            </w:r>
            <w:r>
              <w:rPr>
                <w:rFonts w:hint="eastAsia" w:ascii="仿宋" w:hAnsi="仿宋" w:eastAsia="仿宋" w:cs="仿宋"/>
                <w:szCs w:val="21"/>
              </w:rPr>
              <w:t>重点功能讲解及演示流畅，能满足所有技术需求功能，针对医院需求补充及完善功能，讲解及演示较为优秀的。</w:t>
            </w:r>
          </w:p>
          <w:p w14:paraId="4E48E639">
            <w:pPr>
              <w:spacing w:line="400" w:lineRule="exact"/>
              <w:jc w:val="left"/>
              <w:rPr>
                <w:rFonts w:hint="eastAsia" w:ascii="仿宋" w:hAnsi="仿宋" w:eastAsia="仿宋" w:cs="仿宋"/>
                <w:szCs w:val="21"/>
              </w:rPr>
            </w:pPr>
            <w:r>
              <w:rPr>
                <w:rFonts w:hint="eastAsia" w:ascii="仿宋" w:hAnsi="仿宋" w:eastAsia="仿宋" w:cs="仿宋"/>
                <w:szCs w:val="21"/>
                <w:lang w:val="en-US" w:eastAsia="zh-CN"/>
              </w:rPr>
              <w:t>第二档次（15</w:t>
            </w:r>
            <w:r>
              <w:rPr>
                <w:rFonts w:hint="eastAsia" w:ascii="仿宋" w:hAnsi="仿宋" w:eastAsia="仿宋" w:cs="仿宋"/>
                <w:szCs w:val="21"/>
              </w:rPr>
              <w:t>-</w:t>
            </w:r>
            <w:r>
              <w:rPr>
                <w:rFonts w:hint="eastAsia" w:ascii="仿宋" w:hAnsi="仿宋" w:eastAsia="仿宋" w:cs="仿宋"/>
                <w:szCs w:val="21"/>
                <w:lang w:val="en-US" w:eastAsia="zh-CN"/>
              </w:rPr>
              <w:t>22</w:t>
            </w:r>
            <w:r>
              <w:rPr>
                <w:rFonts w:hint="eastAsia" w:ascii="仿宋" w:hAnsi="仿宋" w:eastAsia="仿宋" w:cs="仿宋"/>
                <w:szCs w:val="21"/>
              </w:rPr>
              <w:t>分</w:t>
            </w:r>
            <w:r>
              <w:rPr>
                <w:rFonts w:hint="eastAsia" w:ascii="仿宋" w:hAnsi="仿宋" w:eastAsia="仿宋" w:cs="仿宋"/>
                <w:szCs w:val="21"/>
                <w:lang w:val="en-US" w:eastAsia="zh-CN"/>
              </w:rPr>
              <w:t>）：</w:t>
            </w:r>
            <w:r>
              <w:rPr>
                <w:rFonts w:hint="eastAsia" w:ascii="仿宋" w:hAnsi="仿宋" w:eastAsia="仿宋" w:cs="仿宋"/>
                <w:szCs w:val="21"/>
              </w:rPr>
              <w:t>重点功能讲解及演示流畅，能满足所有技术需求功能，讲解及演示较好的。</w:t>
            </w:r>
          </w:p>
          <w:p w14:paraId="776EEF2E">
            <w:pPr>
              <w:spacing w:line="400" w:lineRule="exact"/>
              <w:jc w:val="left"/>
              <w:rPr>
                <w:rFonts w:hint="eastAsia" w:ascii="仿宋" w:hAnsi="仿宋" w:eastAsia="仿宋" w:cs="仿宋"/>
                <w:szCs w:val="21"/>
              </w:rPr>
            </w:pPr>
            <w:r>
              <w:rPr>
                <w:rFonts w:hint="eastAsia" w:ascii="仿宋" w:hAnsi="仿宋" w:eastAsia="仿宋" w:cs="仿宋"/>
                <w:szCs w:val="21"/>
                <w:lang w:val="en-US" w:eastAsia="zh-CN"/>
              </w:rPr>
              <w:t>第三档次（7</w:t>
            </w:r>
            <w:r>
              <w:rPr>
                <w:rFonts w:hint="eastAsia" w:ascii="仿宋" w:hAnsi="仿宋" w:eastAsia="仿宋" w:cs="仿宋"/>
                <w:szCs w:val="21"/>
              </w:rPr>
              <w:t>-</w:t>
            </w:r>
            <w:r>
              <w:rPr>
                <w:rFonts w:hint="eastAsia" w:ascii="仿宋" w:hAnsi="仿宋" w:eastAsia="仿宋" w:cs="仿宋"/>
                <w:szCs w:val="21"/>
                <w:lang w:val="en-US" w:eastAsia="zh-CN"/>
              </w:rPr>
              <w:t>14</w:t>
            </w:r>
            <w:r>
              <w:rPr>
                <w:rFonts w:hint="eastAsia" w:ascii="仿宋" w:hAnsi="仿宋" w:eastAsia="仿宋" w:cs="仿宋"/>
                <w:szCs w:val="21"/>
              </w:rPr>
              <w:t>分</w:t>
            </w:r>
            <w:r>
              <w:rPr>
                <w:rFonts w:hint="eastAsia" w:ascii="仿宋" w:hAnsi="仿宋" w:eastAsia="仿宋" w:cs="仿宋"/>
                <w:szCs w:val="21"/>
                <w:lang w:val="en-US" w:eastAsia="zh-CN"/>
              </w:rPr>
              <w:t>）</w:t>
            </w:r>
            <w:r>
              <w:rPr>
                <w:rFonts w:hint="eastAsia" w:ascii="仿宋" w:hAnsi="仿宋" w:eastAsia="仿宋" w:cs="仿宋"/>
                <w:szCs w:val="21"/>
              </w:rPr>
              <w:t>重点功能讲解及演示基本满足技术需求功能，讲解及演示较一般的。</w:t>
            </w:r>
          </w:p>
          <w:p w14:paraId="64D00062">
            <w:pPr>
              <w:spacing w:line="400" w:lineRule="exact"/>
              <w:jc w:val="left"/>
              <w:rPr>
                <w:rFonts w:hint="eastAsia" w:ascii="仿宋" w:hAnsi="仿宋" w:eastAsia="仿宋" w:cs="仿宋"/>
                <w:szCs w:val="21"/>
              </w:rPr>
            </w:pPr>
            <w:r>
              <w:rPr>
                <w:rFonts w:hint="eastAsia" w:ascii="仿宋" w:hAnsi="仿宋" w:eastAsia="仿宋" w:cs="仿宋"/>
                <w:szCs w:val="21"/>
                <w:lang w:val="en-US" w:eastAsia="zh-CN"/>
              </w:rPr>
              <w:t>第四档次（1-6</w:t>
            </w:r>
            <w:r>
              <w:rPr>
                <w:rFonts w:hint="eastAsia" w:ascii="仿宋" w:hAnsi="仿宋" w:eastAsia="仿宋" w:cs="仿宋"/>
                <w:szCs w:val="21"/>
              </w:rPr>
              <w:t>分</w:t>
            </w:r>
            <w:r>
              <w:rPr>
                <w:rFonts w:hint="eastAsia" w:ascii="仿宋" w:hAnsi="仿宋" w:eastAsia="仿宋" w:cs="仿宋"/>
                <w:szCs w:val="21"/>
                <w:lang w:val="en-US" w:eastAsia="zh-CN"/>
              </w:rPr>
              <w:t>）：</w:t>
            </w:r>
            <w:r>
              <w:rPr>
                <w:rFonts w:hint="eastAsia" w:ascii="仿宋" w:hAnsi="仿宋" w:eastAsia="仿宋" w:cs="仿宋"/>
                <w:szCs w:val="21"/>
              </w:rPr>
              <w:t>针对技术需求重点功能讲解及演示有缺失或准备不足。</w:t>
            </w:r>
          </w:p>
          <w:p w14:paraId="37669AAA">
            <w:pPr>
              <w:spacing w:line="400" w:lineRule="exact"/>
              <w:jc w:val="left"/>
              <w:rPr>
                <w:rFonts w:ascii="仿宋" w:hAnsi="仿宋" w:eastAsia="仿宋" w:cs="仿宋"/>
                <w:szCs w:val="21"/>
              </w:rPr>
            </w:pPr>
            <w:r>
              <w:rPr>
                <w:rFonts w:hint="eastAsia" w:ascii="仿宋" w:hAnsi="仿宋" w:eastAsia="仿宋" w:cs="仿宋"/>
                <w:szCs w:val="21"/>
                <w:lang w:val="en-US" w:eastAsia="zh-CN"/>
              </w:rPr>
              <w:t>第五档次（0分）：</w:t>
            </w:r>
            <w:r>
              <w:rPr>
                <w:rFonts w:hint="eastAsia" w:ascii="仿宋" w:hAnsi="仿宋" w:eastAsia="仿宋" w:cs="仿宋"/>
                <w:szCs w:val="21"/>
              </w:rPr>
              <w:t>未准备的得</w:t>
            </w:r>
            <w:r>
              <w:rPr>
                <w:rFonts w:hint="eastAsia" w:ascii="仿宋" w:hAnsi="仿宋" w:eastAsia="仿宋" w:cs="仿宋"/>
                <w:szCs w:val="21"/>
                <w:lang w:val="en-US" w:eastAsia="zh-CN"/>
              </w:rPr>
              <w:t>0</w:t>
            </w:r>
            <w:r>
              <w:rPr>
                <w:rFonts w:hint="eastAsia" w:ascii="仿宋" w:hAnsi="仿宋" w:eastAsia="仿宋" w:cs="仿宋"/>
                <w:szCs w:val="21"/>
              </w:rPr>
              <w:t>分。</w:t>
            </w:r>
          </w:p>
        </w:tc>
      </w:tr>
      <w:tr w14:paraId="05B9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9AC0306">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rPr>
              <w:t>服务和运营方案</w:t>
            </w:r>
            <w:r>
              <w:rPr>
                <w:rFonts w:hint="eastAsia" w:ascii="仿宋" w:hAnsi="仿宋" w:eastAsia="仿宋" w:cs="仿宋"/>
                <w:szCs w:val="21"/>
                <w:lang w:eastAsia="zh-CN"/>
              </w:rPr>
              <w:t>（</w:t>
            </w:r>
            <w:r>
              <w:rPr>
                <w:rFonts w:hint="eastAsia" w:ascii="仿宋" w:hAnsi="仿宋" w:eastAsia="仿宋" w:cs="仿宋"/>
                <w:szCs w:val="21"/>
                <w:lang w:val="en-US" w:eastAsia="zh-CN"/>
              </w:rPr>
              <w:t>23分</w:t>
            </w:r>
            <w:r>
              <w:rPr>
                <w:rFonts w:hint="eastAsia" w:ascii="仿宋" w:hAnsi="仿宋" w:eastAsia="仿宋" w:cs="仿宋"/>
                <w:szCs w:val="21"/>
                <w:lang w:eastAsia="zh-CN"/>
              </w:rPr>
              <w:t>）</w:t>
            </w:r>
          </w:p>
        </w:tc>
        <w:tc>
          <w:tcPr>
            <w:tcW w:w="6807" w:type="dxa"/>
            <w:tcBorders>
              <w:tl2br w:val="nil"/>
              <w:tr2bl w:val="nil"/>
            </w:tcBorders>
            <w:vAlign w:val="center"/>
          </w:tcPr>
          <w:p w14:paraId="34D0D551">
            <w:pPr>
              <w:spacing w:line="400" w:lineRule="exact"/>
              <w:jc w:val="left"/>
              <w:rPr>
                <w:rFonts w:ascii="仿宋" w:hAnsi="仿宋" w:eastAsia="仿宋" w:cs="仿宋"/>
                <w:szCs w:val="21"/>
              </w:rPr>
            </w:pPr>
            <w:r>
              <w:rPr>
                <w:rFonts w:hint="eastAsia" w:ascii="仿宋" w:hAnsi="仿宋" w:eastAsia="仿宋" w:cs="仿宋"/>
                <w:szCs w:val="21"/>
              </w:rPr>
              <w:t>投标人提供服务和运营方案，根据方案情况综合对比评分</w:t>
            </w:r>
          </w:p>
          <w:p w14:paraId="2C25B1CE">
            <w:pPr>
              <w:spacing w:line="400" w:lineRule="exact"/>
              <w:jc w:val="left"/>
              <w:rPr>
                <w:rFonts w:hint="eastAsia" w:ascii="仿宋" w:hAnsi="仿宋" w:eastAsia="仿宋" w:cs="仿宋"/>
                <w:szCs w:val="21"/>
              </w:rPr>
            </w:pPr>
            <w:r>
              <w:rPr>
                <w:rFonts w:hint="eastAsia" w:ascii="仿宋" w:hAnsi="仿宋" w:eastAsia="仿宋" w:cs="仿宋"/>
                <w:szCs w:val="21"/>
              </w:rPr>
              <w:t>第一档次（</w:t>
            </w:r>
            <w:r>
              <w:rPr>
                <w:rFonts w:hint="eastAsia" w:ascii="仿宋" w:hAnsi="仿宋" w:eastAsia="仿宋" w:cs="仿宋"/>
                <w:szCs w:val="21"/>
                <w:lang w:val="en-US" w:eastAsia="zh-CN"/>
              </w:rPr>
              <w:t>18</w:t>
            </w:r>
            <w:r>
              <w:rPr>
                <w:rFonts w:hint="eastAsia" w:ascii="仿宋" w:hAnsi="仿宋" w:eastAsia="仿宋" w:cs="仿宋"/>
                <w:szCs w:val="21"/>
              </w:rPr>
              <w:t>-</w:t>
            </w:r>
            <w:r>
              <w:rPr>
                <w:rFonts w:hint="eastAsia" w:ascii="仿宋" w:hAnsi="仿宋" w:eastAsia="仿宋" w:cs="仿宋"/>
                <w:szCs w:val="21"/>
                <w:lang w:val="en-US" w:eastAsia="zh-CN"/>
              </w:rPr>
              <w:t>23</w:t>
            </w:r>
            <w:r>
              <w:rPr>
                <w:rFonts w:hint="eastAsia" w:ascii="仿宋" w:hAnsi="仿宋" w:eastAsia="仿宋" w:cs="仿宋"/>
                <w:szCs w:val="21"/>
              </w:rPr>
              <w:t>分）：投标人</w:t>
            </w:r>
            <w:r>
              <w:rPr>
                <w:rFonts w:hint="eastAsia" w:ascii="仿宋" w:hAnsi="仿宋" w:eastAsia="仿宋" w:cs="仿宋"/>
                <w:szCs w:val="21"/>
                <w:lang w:val="en-US" w:eastAsia="zh-CN"/>
              </w:rPr>
              <w:t>深度</w:t>
            </w:r>
            <w:r>
              <w:rPr>
                <w:rFonts w:hint="eastAsia" w:ascii="仿宋" w:hAnsi="仿宋" w:eastAsia="仿宋" w:cs="仿宋"/>
                <w:szCs w:val="21"/>
              </w:rPr>
              <w:t>理解本项目的服务和运营要求，服务内容</w:t>
            </w:r>
            <w:r>
              <w:rPr>
                <w:rFonts w:hint="eastAsia" w:ascii="仿宋" w:hAnsi="仿宋" w:eastAsia="仿宋" w:cs="仿宋"/>
                <w:szCs w:val="21"/>
                <w:lang w:val="en-US" w:eastAsia="zh-CN"/>
              </w:rPr>
              <w:t>全面匹配</w:t>
            </w:r>
            <w:r>
              <w:rPr>
                <w:rFonts w:hint="eastAsia" w:ascii="仿宋" w:hAnsi="仿宋" w:eastAsia="仿宋" w:cs="仿宋"/>
                <w:szCs w:val="21"/>
              </w:rPr>
              <w:t>采购需求；建立完善可行的项目服务运营组织架构、实施进度计划、全流程管理制度、风险质量管控体系、标准化服务模式及响应机制，方案内容详实、逻辑清晰、重点突出、贴合医院实际、可落地性极强；</w:t>
            </w:r>
          </w:p>
          <w:p w14:paraId="328A4FCD">
            <w:pPr>
              <w:spacing w:line="400" w:lineRule="exact"/>
              <w:jc w:val="left"/>
              <w:rPr>
                <w:rFonts w:hint="eastAsia" w:ascii="仿宋" w:hAnsi="仿宋" w:eastAsia="仿宋" w:cs="仿宋"/>
                <w:szCs w:val="21"/>
              </w:rPr>
            </w:pPr>
            <w:r>
              <w:rPr>
                <w:rFonts w:hint="eastAsia" w:ascii="仿宋" w:hAnsi="仿宋" w:eastAsia="仿宋" w:cs="仿宋"/>
                <w:szCs w:val="21"/>
              </w:rPr>
              <w:t>第二档次(</w:t>
            </w:r>
            <w:r>
              <w:rPr>
                <w:rFonts w:hint="eastAsia" w:ascii="仿宋" w:hAnsi="仿宋" w:eastAsia="仿宋" w:cs="仿宋"/>
                <w:szCs w:val="21"/>
                <w:lang w:val="en-US" w:eastAsia="zh-CN"/>
              </w:rPr>
              <w:t>12</w:t>
            </w:r>
            <w:r>
              <w:rPr>
                <w:rFonts w:hint="eastAsia" w:ascii="仿宋" w:hAnsi="仿宋" w:eastAsia="仿宋" w:cs="仿宋"/>
                <w:szCs w:val="21"/>
              </w:rPr>
              <w:t>-</w:t>
            </w:r>
            <w:r>
              <w:rPr>
                <w:rFonts w:hint="eastAsia" w:ascii="仿宋" w:hAnsi="仿宋" w:eastAsia="仿宋" w:cs="仿宋"/>
                <w:szCs w:val="21"/>
                <w:lang w:val="en-US" w:eastAsia="zh-CN"/>
              </w:rPr>
              <w:t>17</w:t>
            </w:r>
            <w:r>
              <w:rPr>
                <w:rFonts w:hint="eastAsia" w:ascii="仿宋" w:hAnsi="仿宋" w:eastAsia="仿宋" w:cs="仿宋"/>
                <w:szCs w:val="21"/>
              </w:rPr>
              <w:t>分)：投标人</w:t>
            </w:r>
            <w:r>
              <w:rPr>
                <w:rFonts w:hint="eastAsia" w:ascii="仿宋" w:hAnsi="仿宋" w:eastAsia="仿宋" w:cs="仿宋"/>
                <w:szCs w:val="21"/>
                <w:lang w:val="en-US" w:eastAsia="zh-CN"/>
              </w:rPr>
              <w:t>充分</w:t>
            </w:r>
            <w:r>
              <w:rPr>
                <w:rFonts w:hint="eastAsia" w:ascii="仿宋" w:hAnsi="仿宋" w:eastAsia="仿宋" w:cs="仿宋"/>
                <w:szCs w:val="21"/>
              </w:rPr>
              <w:t>理解本项目服务和运营要求，服务内容满足采购需求</w:t>
            </w:r>
            <w:r>
              <w:rPr>
                <w:rFonts w:hint="eastAsia" w:ascii="仿宋" w:hAnsi="仿宋" w:eastAsia="仿宋" w:cs="仿宋"/>
                <w:szCs w:val="21"/>
                <w:lang w:eastAsia="zh-CN"/>
              </w:rPr>
              <w:t>；</w:t>
            </w:r>
            <w:r>
              <w:rPr>
                <w:rFonts w:hint="eastAsia" w:ascii="仿宋" w:hAnsi="仿宋" w:eastAsia="仿宋" w:cs="仿宋"/>
                <w:szCs w:val="21"/>
              </w:rPr>
              <w:t>搭建完整的项目服务运营组织体系、实施计划、管控机制及服务响应承诺，方案内容完整、条理清晰、具备可行性；</w:t>
            </w:r>
          </w:p>
          <w:p w14:paraId="1377DDB6">
            <w:pPr>
              <w:spacing w:line="400" w:lineRule="exact"/>
              <w:jc w:val="left"/>
              <w:rPr>
                <w:rFonts w:hint="eastAsia" w:ascii="仿宋" w:hAnsi="仿宋" w:eastAsia="仿宋" w:cs="仿宋"/>
                <w:szCs w:val="21"/>
              </w:rPr>
            </w:pPr>
            <w:r>
              <w:rPr>
                <w:rFonts w:hint="eastAsia" w:ascii="仿宋" w:hAnsi="仿宋" w:eastAsia="仿宋" w:cs="仿宋"/>
                <w:szCs w:val="21"/>
              </w:rPr>
              <w:t>第三档次(</w:t>
            </w:r>
            <w:r>
              <w:rPr>
                <w:rFonts w:hint="eastAsia" w:ascii="仿宋" w:hAnsi="仿宋" w:eastAsia="仿宋" w:cs="仿宋"/>
                <w:szCs w:val="21"/>
                <w:lang w:val="en-US" w:eastAsia="zh-CN"/>
              </w:rPr>
              <w:t>6</w:t>
            </w:r>
            <w:r>
              <w:rPr>
                <w:rFonts w:hint="eastAsia" w:ascii="仿宋" w:hAnsi="仿宋" w:eastAsia="仿宋" w:cs="仿宋"/>
                <w:szCs w:val="21"/>
              </w:rPr>
              <w:t>-</w:t>
            </w:r>
            <w:r>
              <w:rPr>
                <w:rFonts w:hint="eastAsia" w:ascii="仿宋" w:hAnsi="仿宋" w:eastAsia="仿宋" w:cs="仿宋"/>
                <w:szCs w:val="21"/>
                <w:lang w:val="en-US" w:eastAsia="zh-CN"/>
              </w:rPr>
              <w:t>11</w:t>
            </w:r>
            <w:r>
              <w:rPr>
                <w:rFonts w:hint="eastAsia" w:ascii="仿宋" w:hAnsi="仿宋" w:eastAsia="仿宋" w:cs="仿宋"/>
                <w:szCs w:val="21"/>
              </w:rPr>
              <w:t>分)：投标人</w:t>
            </w:r>
            <w:r>
              <w:rPr>
                <w:rFonts w:hint="eastAsia" w:ascii="仿宋" w:hAnsi="仿宋" w:eastAsia="仿宋" w:cs="仿宋"/>
                <w:szCs w:val="21"/>
                <w:lang w:val="en-US" w:eastAsia="zh-CN"/>
              </w:rPr>
              <w:t>基本</w:t>
            </w:r>
            <w:r>
              <w:rPr>
                <w:rFonts w:hint="eastAsia" w:ascii="仿宋" w:hAnsi="仿宋" w:eastAsia="仿宋" w:cs="仿宋"/>
                <w:szCs w:val="21"/>
              </w:rPr>
              <w:t>理解本项目服务和运营要求，</w:t>
            </w:r>
            <w:r>
              <w:rPr>
                <w:rFonts w:hint="eastAsia" w:ascii="仿宋" w:hAnsi="仿宋" w:eastAsia="仿宋" w:cs="仿宋"/>
                <w:szCs w:val="21"/>
                <w:lang w:val="en-US" w:eastAsia="zh-CN"/>
              </w:rPr>
              <w:t>核心</w:t>
            </w:r>
            <w:r>
              <w:rPr>
                <w:rFonts w:hint="eastAsia" w:ascii="仿宋" w:hAnsi="仿宋" w:eastAsia="仿宋" w:cs="仿宋"/>
                <w:szCs w:val="21"/>
              </w:rPr>
              <w:t>服务内容满足采购需求</w:t>
            </w:r>
            <w:r>
              <w:rPr>
                <w:rFonts w:hint="eastAsia" w:ascii="仿宋" w:hAnsi="仿宋" w:eastAsia="仿宋" w:cs="仿宋"/>
                <w:szCs w:val="21"/>
                <w:lang w:eastAsia="zh-CN"/>
              </w:rPr>
              <w:t>；</w:t>
            </w:r>
            <w:r>
              <w:rPr>
                <w:rFonts w:hint="eastAsia" w:ascii="仿宋" w:hAnsi="仿宋" w:eastAsia="仿宋" w:cs="仿宋"/>
                <w:szCs w:val="21"/>
              </w:rPr>
              <w:t>具备基础的项目服务运营组织、实施计划及服务保障措施，方案内容完整、可正常落地；</w:t>
            </w:r>
          </w:p>
          <w:p w14:paraId="67EA7579">
            <w:pPr>
              <w:spacing w:line="400" w:lineRule="exact"/>
              <w:jc w:val="left"/>
              <w:rPr>
                <w:rFonts w:hint="eastAsia" w:ascii="仿宋" w:hAnsi="仿宋" w:eastAsia="仿宋" w:cs="仿宋"/>
                <w:szCs w:val="21"/>
              </w:rPr>
            </w:pPr>
            <w:r>
              <w:rPr>
                <w:rFonts w:hint="eastAsia" w:ascii="仿宋" w:hAnsi="仿宋" w:eastAsia="仿宋" w:cs="仿宋"/>
                <w:szCs w:val="21"/>
              </w:rPr>
              <w:t>第四档次(</w:t>
            </w:r>
            <w:r>
              <w:rPr>
                <w:rFonts w:hint="eastAsia" w:ascii="仿宋" w:hAnsi="仿宋" w:eastAsia="仿宋" w:cs="仿宋"/>
                <w:szCs w:val="21"/>
                <w:lang w:val="en-US" w:eastAsia="zh-CN"/>
              </w:rPr>
              <w:t>1</w:t>
            </w: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分)：投标人对项目服务运营要求理解片面，服务方案无针对性、无落地性。</w:t>
            </w:r>
          </w:p>
          <w:p w14:paraId="22AA01A3">
            <w:pPr>
              <w:spacing w:line="400" w:lineRule="exact"/>
              <w:jc w:val="left"/>
              <w:rPr>
                <w:rFonts w:hint="eastAsia" w:ascii="仿宋" w:hAnsi="仿宋" w:eastAsia="仿宋" w:cs="仿宋"/>
                <w:szCs w:val="21"/>
                <w:lang w:val="en-US" w:eastAsia="zh-CN"/>
              </w:rPr>
            </w:pPr>
            <w:r>
              <w:rPr>
                <w:rFonts w:hint="eastAsia" w:ascii="仿宋" w:hAnsi="仿宋" w:eastAsia="仿宋" w:cs="仿宋"/>
                <w:szCs w:val="21"/>
                <w:lang w:val="en-US" w:eastAsia="zh-CN"/>
              </w:rPr>
              <w:t>第五档次（0分）：</w:t>
            </w:r>
            <w:r>
              <w:rPr>
                <w:rFonts w:hint="eastAsia" w:ascii="仿宋" w:hAnsi="仿宋" w:eastAsia="仿宋" w:cs="仿宋"/>
                <w:szCs w:val="21"/>
              </w:rPr>
              <w:t>未提交服务运营方案</w:t>
            </w:r>
            <w:r>
              <w:rPr>
                <w:rFonts w:hint="eastAsia" w:ascii="仿宋" w:hAnsi="仿宋" w:eastAsia="仿宋" w:cs="仿宋"/>
                <w:szCs w:val="21"/>
                <w:lang w:eastAsia="zh-CN"/>
              </w:rPr>
              <w:t>。</w:t>
            </w:r>
          </w:p>
        </w:tc>
      </w:tr>
      <w:tr w14:paraId="4A06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shd w:val="clear" w:color="auto" w:fill="auto"/>
            <w:vAlign w:val="center"/>
          </w:tcPr>
          <w:p w14:paraId="3715CB8A">
            <w:pPr>
              <w:spacing w:line="4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平台对入驻供应商收费方案（</w:t>
            </w:r>
            <w:r>
              <w:rPr>
                <w:rFonts w:hint="eastAsia" w:ascii="仿宋" w:hAnsi="仿宋" w:eastAsia="仿宋" w:cs="仿宋"/>
                <w:szCs w:val="21"/>
                <w:lang w:val="en-US" w:eastAsia="zh-CN"/>
              </w:rPr>
              <w:t>20</w:t>
            </w:r>
            <w:r>
              <w:rPr>
                <w:rFonts w:hint="eastAsia" w:ascii="仿宋" w:hAnsi="仿宋" w:eastAsia="仿宋" w:cs="仿宋"/>
                <w:szCs w:val="21"/>
              </w:rPr>
              <w:t>分）</w:t>
            </w:r>
          </w:p>
        </w:tc>
        <w:tc>
          <w:tcPr>
            <w:tcW w:w="6807" w:type="dxa"/>
            <w:tcBorders>
              <w:tl2br w:val="nil"/>
              <w:tr2bl w:val="nil"/>
            </w:tcBorders>
            <w:shd w:val="clear" w:color="auto" w:fill="auto"/>
            <w:vAlign w:val="center"/>
          </w:tcPr>
          <w:p w14:paraId="4E7636A2">
            <w:pPr>
              <w:pStyle w:val="6"/>
              <w:ind w:firstLine="0" w:firstLine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kern w:val="2"/>
                <w:sz w:val="21"/>
                <w:szCs w:val="21"/>
                <w:lang w:val="en-US" w:eastAsia="zh-CN" w:bidi="ar-SA"/>
              </w:rPr>
              <w:t>投标报价得</w:t>
            </w:r>
            <w:r>
              <w:rPr>
                <w:rFonts w:hint="eastAsia" w:ascii="仿宋" w:hAnsi="仿宋" w:eastAsia="仿宋" w:cs="仿宋"/>
                <w:color w:val="000000" w:themeColor="text1"/>
                <w:kern w:val="2"/>
                <w:sz w:val="21"/>
                <w:szCs w:val="21"/>
                <w:lang w:val="en-US" w:eastAsia="zh-CN" w:bidi="ar-SA"/>
                <w14:textFill>
                  <w14:solidFill>
                    <w14:schemeClr w14:val="tx1"/>
                  </w14:solidFill>
                </w14:textFill>
              </w:rPr>
              <w:t>分=[评标基准价/投标报价）]×20（对收费费率进行评分）。</w:t>
            </w:r>
          </w:p>
          <w:p w14:paraId="0C4A6364">
            <w:pPr>
              <w:rPr>
                <w:rFonts w:hint="default"/>
                <w:lang w:val="en-US" w:eastAsia="zh-CN"/>
              </w:rPr>
            </w:pP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评标基准价即经符合性评审合格且投标价格最低的投标报价</w:t>
            </w:r>
            <w:r>
              <w:rPr>
                <w:rFonts w:hint="eastAsia" w:ascii="仿宋" w:hAnsi="仿宋" w:eastAsia="仿宋" w:cs="仿宋"/>
                <w:kern w:val="2"/>
                <w:sz w:val="21"/>
                <w:szCs w:val="21"/>
                <w:lang w:val="en-US" w:eastAsia="zh-CN" w:bidi="ar-SA"/>
              </w:rPr>
              <w:t>）。</w:t>
            </w:r>
          </w:p>
        </w:tc>
      </w:tr>
      <w:tr w14:paraId="766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shd w:val="clear" w:color="auto" w:fill="auto"/>
            <w:vAlign w:val="center"/>
          </w:tcPr>
          <w:p w14:paraId="560F6829">
            <w:pPr>
              <w:spacing w:line="400" w:lineRule="exact"/>
              <w:jc w:val="center"/>
              <w:rPr>
                <w:rFonts w:hint="eastAsia" w:ascii="方正仿宋_GBK" w:hAnsi="宋体" w:eastAsia="方正仿宋_GBK" w:cs="宋体"/>
                <w:color w:val="000000"/>
                <w:kern w:val="2"/>
                <w:sz w:val="21"/>
                <w:szCs w:val="21"/>
                <w:lang w:val="en-US" w:eastAsia="zh-CN" w:bidi="ar-SA"/>
              </w:rPr>
            </w:pPr>
            <w:r>
              <w:rPr>
                <w:rFonts w:hint="eastAsia" w:ascii="仿宋" w:hAnsi="仿宋" w:eastAsia="仿宋" w:cs="仿宋"/>
                <w:szCs w:val="21"/>
              </w:rPr>
              <w:t>业绩（5分）</w:t>
            </w:r>
          </w:p>
        </w:tc>
        <w:tc>
          <w:tcPr>
            <w:tcW w:w="6807" w:type="dxa"/>
            <w:tcBorders>
              <w:tl2br w:val="nil"/>
              <w:tr2bl w:val="nil"/>
            </w:tcBorders>
            <w:shd w:val="clear" w:color="auto" w:fill="auto"/>
            <w:vAlign w:val="center"/>
          </w:tcPr>
          <w:p w14:paraId="40461FAF">
            <w:pPr>
              <w:spacing w:line="400" w:lineRule="exact"/>
              <w:jc w:val="left"/>
              <w:rPr>
                <w:rFonts w:hint="eastAsia" w:ascii="仿宋" w:hAnsi="仿宋" w:eastAsia="仿宋" w:cs="仿宋"/>
                <w:kern w:val="2"/>
                <w:sz w:val="21"/>
                <w:szCs w:val="21"/>
                <w:lang w:val="en-US" w:eastAsia="zh-CN" w:bidi="ar-SA"/>
              </w:rPr>
            </w:pPr>
            <w:r>
              <w:rPr>
                <w:rFonts w:ascii="仿宋" w:hAnsi="仿宋" w:eastAsia="仿宋" w:cs="仿宋"/>
                <w:szCs w:val="21"/>
              </w:rPr>
              <w:t>投标人202</w:t>
            </w:r>
            <w:r>
              <w:rPr>
                <w:rFonts w:hint="eastAsia" w:ascii="仿宋" w:hAnsi="仿宋" w:eastAsia="仿宋" w:cs="仿宋"/>
                <w:szCs w:val="21"/>
                <w:lang w:val="en-US" w:eastAsia="zh-CN"/>
              </w:rPr>
              <w:t>3</w:t>
            </w:r>
            <w:r>
              <w:rPr>
                <w:rFonts w:ascii="仿宋" w:hAnsi="仿宋" w:eastAsia="仿宋" w:cs="仿宋"/>
                <w:szCs w:val="21"/>
              </w:rPr>
              <w:t>年1月1日（含）至投标截止日期具有类似业绩（</w:t>
            </w:r>
            <w:r>
              <w:rPr>
                <w:rFonts w:hint="eastAsia" w:ascii="仿宋" w:hAnsi="仿宋" w:eastAsia="仿宋" w:cs="仿宋"/>
                <w:szCs w:val="21"/>
              </w:rPr>
              <w:t>采购管理平台项目</w:t>
            </w:r>
            <w:r>
              <w:rPr>
                <w:rFonts w:ascii="仿宋" w:hAnsi="仿宋" w:eastAsia="仿宋" w:cs="仿宋"/>
                <w:szCs w:val="21"/>
              </w:rPr>
              <w:t>）的，每</w:t>
            </w:r>
            <w:r>
              <w:rPr>
                <w:rFonts w:hint="eastAsia" w:ascii="仿宋" w:hAnsi="仿宋" w:eastAsia="仿宋" w:cs="仿宋"/>
                <w:szCs w:val="21"/>
                <w:lang w:val="en-US" w:eastAsia="zh-CN"/>
              </w:rPr>
              <w:t>提供</w:t>
            </w:r>
            <w:r>
              <w:rPr>
                <w:rFonts w:ascii="仿宋" w:hAnsi="仿宋" w:eastAsia="仿宋" w:cs="仿宋"/>
                <w:szCs w:val="21"/>
              </w:rPr>
              <w:t>一个</w:t>
            </w:r>
            <w:r>
              <w:rPr>
                <w:rFonts w:hint="eastAsia" w:ascii="仿宋" w:hAnsi="仿宋" w:eastAsia="仿宋" w:cs="仿宋"/>
                <w:szCs w:val="21"/>
                <w:lang w:val="en-US" w:eastAsia="zh-CN"/>
              </w:rPr>
              <w:t>有效业绩</w:t>
            </w:r>
            <w:r>
              <w:rPr>
                <w:rFonts w:ascii="仿宋" w:hAnsi="仿宋" w:eastAsia="仿宋" w:cs="仿宋"/>
                <w:szCs w:val="21"/>
              </w:rPr>
              <w:t>得</w:t>
            </w:r>
            <w:r>
              <w:rPr>
                <w:rFonts w:hint="eastAsia" w:ascii="仿宋" w:hAnsi="仿宋" w:eastAsia="仿宋" w:cs="仿宋"/>
                <w:szCs w:val="21"/>
              </w:rPr>
              <w:t>1</w:t>
            </w:r>
            <w:r>
              <w:rPr>
                <w:rFonts w:ascii="仿宋" w:hAnsi="仿宋" w:eastAsia="仿宋" w:cs="仿宋"/>
                <w:szCs w:val="21"/>
              </w:rPr>
              <w:t>分，最多得</w:t>
            </w:r>
            <w:r>
              <w:rPr>
                <w:rFonts w:hint="eastAsia" w:ascii="仿宋" w:hAnsi="仿宋" w:eastAsia="仿宋" w:cs="仿宋"/>
                <w:szCs w:val="21"/>
              </w:rPr>
              <w:t>5</w:t>
            </w:r>
            <w:r>
              <w:rPr>
                <w:rFonts w:ascii="仿宋" w:hAnsi="仿宋" w:eastAsia="仿宋" w:cs="仿宋"/>
                <w:szCs w:val="21"/>
              </w:rPr>
              <w:t>分。注：提供采购合同关键页或中标（成交）通知书扫描件，以合同签订时间为准。</w:t>
            </w:r>
          </w:p>
        </w:tc>
      </w:tr>
    </w:tbl>
    <w:p w14:paraId="6C7E9A8B">
      <w:pPr>
        <w:spacing w:before="100" w:beforeAutospacing="1" w:after="100" w:afterAutospacing="1"/>
        <w:ind w:firstLine="422" w:firstLineChars="200"/>
        <w:jc w:val="left"/>
        <w:rPr>
          <w:rFonts w:hint="eastAsia" w:ascii="仿宋" w:hAnsi="仿宋" w:eastAsia="仿宋" w:cs="仿宋"/>
          <w:b/>
          <w:szCs w:val="21"/>
        </w:rPr>
      </w:pPr>
      <w:r>
        <w:rPr>
          <w:rFonts w:hint="eastAsia" w:ascii="仿宋" w:hAnsi="仿宋" w:eastAsia="仿宋" w:cs="仿宋"/>
          <w:b/>
          <w:szCs w:val="21"/>
        </w:rPr>
        <w:t>★评标委员会认为投标人的报价明显低于其他通过符合性审查投标人的报价，有可能影响产品质量或者不能诚信履约的，</w:t>
      </w:r>
      <w:r>
        <w:rPr>
          <w:rFonts w:hint="eastAsia" w:ascii="仿宋" w:hAnsi="仿宋" w:eastAsia="仿宋" w:cs="仿宋"/>
          <w:b/>
          <w:szCs w:val="21"/>
          <w:lang w:val="en-US" w:eastAsia="zh-CN"/>
        </w:rPr>
        <w:t>有权</w:t>
      </w:r>
      <w:r>
        <w:rPr>
          <w:rFonts w:hint="eastAsia" w:ascii="仿宋" w:hAnsi="仿宋" w:eastAsia="仿宋" w:cs="仿宋"/>
          <w:b/>
          <w:szCs w:val="21"/>
        </w:rPr>
        <w:t>要求</w:t>
      </w:r>
      <w:r>
        <w:rPr>
          <w:rFonts w:hint="eastAsia" w:ascii="仿宋" w:hAnsi="仿宋" w:eastAsia="仿宋" w:cs="仿宋"/>
          <w:b/>
          <w:szCs w:val="21"/>
          <w:lang w:val="en-US" w:eastAsia="zh-CN"/>
        </w:rPr>
        <w:t>投标人</w:t>
      </w:r>
      <w:r>
        <w:rPr>
          <w:rFonts w:hint="eastAsia" w:ascii="仿宋" w:hAnsi="仿宋" w:eastAsia="仿宋" w:cs="仿宋"/>
          <w:b/>
          <w:szCs w:val="21"/>
        </w:rPr>
        <w:t>在评标现场</w:t>
      </w:r>
      <w:r>
        <w:rPr>
          <w:rFonts w:hint="eastAsia" w:ascii="仿宋" w:hAnsi="仿宋" w:eastAsia="仿宋" w:cs="仿宋"/>
          <w:b/>
          <w:szCs w:val="21"/>
          <w:lang w:val="en-US" w:eastAsia="zh-CN"/>
        </w:rPr>
        <w:t>规定时限</w:t>
      </w:r>
      <w:r>
        <w:rPr>
          <w:rFonts w:hint="eastAsia" w:ascii="仿宋" w:hAnsi="仿宋" w:eastAsia="仿宋" w:cs="仿宋"/>
          <w:b/>
          <w:szCs w:val="21"/>
        </w:rPr>
        <w:t>内提</w:t>
      </w:r>
      <w:r>
        <w:rPr>
          <w:rFonts w:hint="eastAsia" w:ascii="仿宋" w:hAnsi="仿宋" w:eastAsia="仿宋" w:cs="仿宋"/>
          <w:b/>
          <w:szCs w:val="21"/>
          <w:lang w:val="en-US" w:eastAsia="zh-CN"/>
        </w:rPr>
        <w:t>交</w:t>
      </w:r>
      <w:r>
        <w:rPr>
          <w:rFonts w:hint="eastAsia" w:ascii="仿宋" w:hAnsi="仿宋" w:eastAsia="仿宋" w:cs="仿宋"/>
          <w:b/>
          <w:szCs w:val="21"/>
        </w:rPr>
        <w:t>书面说明</w:t>
      </w:r>
      <w:r>
        <w:rPr>
          <w:rFonts w:hint="eastAsia" w:ascii="仿宋" w:hAnsi="仿宋" w:eastAsia="仿宋" w:cs="仿宋"/>
          <w:b/>
          <w:szCs w:val="21"/>
          <w:lang w:val="en-US" w:eastAsia="zh-CN"/>
        </w:rPr>
        <w:t>及佐证</w:t>
      </w:r>
      <w:r>
        <w:rPr>
          <w:rFonts w:hint="eastAsia" w:ascii="仿宋" w:hAnsi="仿宋" w:eastAsia="仿宋" w:cs="仿宋"/>
          <w:b/>
          <w:szCs w:val="21"/>
        </w:rPr>
        <w:t>材料；投标人</w:t>
      </w:r>
      <w:r>
        <w:rPr>
          <w:rFonts w:hint="eastAsia" w:ascii="仿宋" w:hAnsi="仿宋" w:eastAsia="仿宋" w:cs="仿宋"/>
          <w:b/>
          <w:szCs w:val="21"/>
          <w:lang w:val="en-US" w:eastAsia="zh-CN"/>
        </w:rPr>
        <w:t>无法合理解释、无法</w:t>
      </w:r>
      <w:r>
        <w:rPr>
          <w:rFonts w:hint="eastAsia" w:ascii="仿宋" w:hAnsi="仿宋" w:eastAsia="仿宋" w:cs="仿宋"/>
          <w:b/>
          <w:szCs w:val="21"/>
        </w:rPr>
        <w:t>证明其报价合理性的，其</w:t>
      </w:r>
      <w:r>
        <w:rPr>
          <w:rFonts w:hint="eastAsia" w:ascii="仿宋" w:hAnsi="仿宋" w:eastAsia="仿宋" w:cs="仿宋"/>
          <w:b/>
          <w:szCs w:val="21"/>
          <w:lang w:val="en-US" w:eastAsia="zh-CN"/>
        </w:rPr>
        <w:t>投标</w:t>
      </w:r>
      <w:r>
        <w:rPr>
          <w:rFonts w:hint="eastAsia" w:ascii="仿宋" w:hAnsi="仿宋" w:eastAsia="仿宋" w:cs="仿宋"/>
          <w:b/>
          <w:szCs w:val="21"/>
        </w:rPr>
        <w:t>作无效处理。</w:t>
      </w:r>
    </w:p>
    <w:p w14:paraId="3B4EBE66">
      <w:pPr>
        <w:jc w:val="center"/>
        <w:rPr>
          <w:rFonts w:hint="eastAsia" w:ascii="楷体" w:hAnsi="楷体" w:eastAsia="楷体" w:cs="楷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9B2EE"/>
    <w:multiLevelType w:val="singleLevel"/>
    <w:tmpl w:val="E339B2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5513A0"/>
    <w:rsid w:val="0001320E"/>
    <w:rsid w:val="00017F11"/>
    <w:rsid w:val="000D6C10"/>
    <w:rsid w:val="00102181"/>
    <w:rsid w:val="00125F5A"/>
    <w:rsid w:val="00147EE5"/>
    <w:rsid w:val="0015302C"/>
    <w:rsid w:val="00192FC3"/>
    <w:rsid w:val="0029528D"/>
    <w:rsid w:val="002C2BBB"/>
    <w:rsid w:val="0031405B"/>
    <w:rsid w:val="003557A3"/>
    <w:rsid w:val="004E3E9F"/>
    <w:rsid w:val="00524023"/>
    <w:rsid w:val="00527F26"/>
    <w:rsid w:val="005F65CD"/>
    <w:rsid w:val="0060078F"/>
    <w:rsid w:val="00645AFC"/>
    <w:rsid w:val="006A5D9B"/>
    <w:rsid w:val="006F46D5"/>
    <w:rsid w:val="00845F5F"/>
    <w:rsid w:val="00865425"/>
    <w:rsid w:val="008F2A2C"/>
    <w:rsid w:val="009927F8"/>
    <w:rsid w:val="009D2D7A"/>
    <w:rsid w:val="00A1146E"/>
    <w:rsid w:val="00AE4B07"/>
    <w:rsid w:val="00AF4596"/>
    <w:rsid w:val="00B01464"/>
    <w:rsid w:val="00B301FE"/>
    <w:rsid w:val="00B71E59"/>
    <w:rsid w:val="00B846E1"/>
    <w:rsid w:val="00C27E7C"/>
    <w:rsid w:val="00C621A8"/>
    <w:rsid w:val="00CA63A7"/>
    <w:rsid w:val="00D02EC3"/>
    <w:rsid w:val="00D3051B"/>
    <w:rsid w:val="00D37669"/>
    <w:rsid w:val="00D554EF"/>
    <w:rsid w:val="00DD7A66"/>
    <w:rsid w:val="00E13486"/>
    <w:rsid w:val="00E256B1"/>
    <w:rsid w:val="00EC786A"/>
    <w:rsid w:val="00ED3E15"/>
    <w:rsid w:val="00EF13CA"/>
    <w:rsid w:val="00F943EF"/>
    <w:rsid w:val="012D2227"/>
    <w:rsid w:val="013B2B96"/>
    <w:rsid w:val="033F6241"/>
    <w:rsid w:val="069F369C"/>
    <w:rsid w:val="06A64F55"/>
    <w:rsid w:val="07461DBF"/>
    <w:rsid w:val="07787177"/>
    <w:rsid w:val="07A51761"/>
    <w:rsid w:val="07F41CF0"/>
    <w:rsid w:val="08E753B1"/>
    <w:rsid w:val="09185E72"/>
    <w:rsid w:val="0A23066B"/>
    <w:rsid w:val="0A592132"/>
    <w:rsid w:val="0B433FDC"/>
    <w:rsid w:val="0C915D60"/>
    <w:rsid w:val="0CB6130B"/>
    <w:rsid w:val="0D15073F"/>
    <w:rsid w:val="0D5513A0"/>
    <w:rsid w:val="0E155B3E"/>
    <w:rsid w:val="0F454056"/>
    <w:rsid w:val="0F851480"/>
    <w:rsid w:val="0FD30D4A"/>
    <w:rsid w:val="0FD541B5"/>
    <w:rsid w:val="102E3DB9"/>
    <w:rsid w:val="103D57B8"/>
    <w:rsid w:val="11A26319"/>
    <w:rsid w:val="121000D8"/>
    <w:rsid w:val="122F22A3"/>
    <w:rsid w:val="12971BF6"/>
    <w:rsid w:val="13A24CF6"/>
    <w:rsid w:val="14741B3B"/>
    <w:rsid w:val="149C7998"/>
    <w:rsid w:val="15D55597"/>
    <w:rsid w:val="15F97F78"/>
    <w:rsid w:val="16C15493"/>
    <w:rsid w:val="172F5A1F"/>
    <w:rsid w:val="17996410"/>
    <w:rsid w:val="1A732F49"/>
    <w:rsid w:val="1B642326"/>
    <w:rsid w:val="1C0C5403"/>
    <w:rsid w:val="1CD557F5"/>
    <w:rsid w:val="1D3F5364"/>
    <w:rsid w:val="1DBE7B7C"/>
    <w:rsid w:val="1E1E141D"/>
    <w:rsid w:val="1E5E441A"/>
    <w:rsid w:val="200A3A07"/>
    <w:rsid w:val="202A22FB"/>
    <w:rsid w:val="21B55BF5"/>
    <w:rsid w:val="22D81B56"/>
    <w:rsid w:val="23757D31"/>
    <w:rsid w:val="246D6C5B"/>
    <w:rsid w:val="25855099"/>
    <w:rsid w:val="25961EB9"/>
    <w:rsid w:val="26772ECA"/>
    <w:rsid w:val="271B0BF0"/>
    <w:rsid w:val="27FC20F4"/>
    <w:rsid w:val="29B2205B"/>
    <w:rsid w:val="2A9071FF"/>
    <w:rsid w:val="2AB953E4"/>
    <w:rsid w:val="2B0C2172"/>
    <w:rsid w:val="2D4A5D8B"/>
    <w:rsid w:val="2D614E83"/>
    <w:rsid w:val="2DAD3148"/>
    <w:rsid w:val="2DB9081B"/>
    <w:rsid w:val="303D5F45"/>
    <w:rsid w:val="306E7FE2"/>
    <w:rsid w:val="345968B4"/>
    <w:rsid w:val="36603F29"/>
    <w:rsid w:val="38E057F5"/>
    <w:rsid w:val="390B0AC4"/>
    <w:rsid w:val="39EA5F63"/>
    <w:rsid w:val="3ADE6AF3"/>
    <w:rsid w:val="3BC4253C"/>
    <w:rsid w:val="3C861494"/>
    <w:rsid w:val="3DA301A8"/>
    <w:rsid w:val="3E014244"/>
    <w:rsid w:val="3E90381A"/>
    <w:rsid w:val="3FB377C0"/>
    <w:rsid w:val="3FDF2363"/>
    <w:rsid w:val="426266AB"/>
    <w:rsid w:val="43000F6E"/>
    <w:rsid w:val="4395157C"/>
    <w:rsid w:val="43B903BD"/>
    <w:rsid w:val="43FB1928"/>
    <w:rsid w:val="457F1EF2"/>
    <w:rsid w:val="4746716B"/>
    <w:rsid w:val="47C00CCC"/>
    <w:rsid w:val="48861F15"/>
    <w:rsid w:val="49A13117"/>
    <w:rsid w:val="49EF451A"/>
    <w:rsid w:val="4A7B537E"/>
    <w:rsid w:val="4A857F32"/>
    <w:rsid w:val="4AA50D2E"/>
    <w:rsid w:val="4AE836C7"/>
    <w:rsid w:val="4CB24717"/>
    <w:rsid w:val="4EF474AD"/>
    <w:rsid w:val="4F5F526E"/>
    <w:rsid w:val="5174770F"/>
    <w:rsid w:val="52293911"/>
    <w:rsid w:val="546F2B5E"/>
    <w:rsid w:val="549F610D"/>
    <w:rsid w:val="55821CB6"/>
    <w:rsid w:val="567333AD"/>
    <w:rsid w:val="57BF4157"/>
    <w:rsid w:val="59FB3706"/>
    <w:rsid w:val="5AF2003F"/>
    <w:rsid w:val="5B730AF1"/>
    <w:rsid w:val="5C063701"/>
    <w:rsid w:val="5C294C3A"/>
    <w:rsid w:val="5D883BE2"/>
    <w:rsid w:val="5E20206C"/>
    <w:rsid w:val="5EA24475"/>
    <w:rsid w:val="5F55716B"/>
    <w:rsid w:val="5F772160"/>
    <w:rsid w:val="5FBC4017"/>
    <w:rsid w:val="608E7761"/>
    <w:rsid w:val="60BF7A3F"/>
    <w:rsid w:val="60CC2038"/>
    <w:rsid w:val="60D55390"/>
    <w:rsid w:val="61071D60"/>
    <w:rsid w:val="6162474A"/>
    <w:rsid w:val="61C55405"/>
    <w:rsid w:val="61F061FA"/>
    <w:rsid w:val="63071A4D"/>
    <w:rsid w:val="63500CFE"/>
    <w:rsid w:val="63FE48DF"/>
    <w:rsid w:val="642B52C7"/>
    <w:rsid w:val="64FD3107"/>
    <w:rsid w:val="65D976D1"/>
    <w:rsid w:val="679C6C08"/>
    <w:rsid w:val="681F15E7"/>
    <w:rsid w:val="69313380"/>
    <w:rsid w:val="6BAA7419"/>
    <w:rsid w:val="6C922387"/>
    <w:rsid w:val="6E11552E"/>
    <w:rsid w:val="6EED7D49"/>
    <w:rsid w:val="6F8F7052"/>
    <w:rsid w:val="6FBB1BF5"/>
    <w:rsid w:val="6FDB5DF3"/>
    <w:rsid w:val="704E4817"/>
    <w:rsid w:val="717F6C52"/>
    <w:rsid w:val="718B55F7"/>
    <w:rsid w:val="72516841"/>
    <w:rsid w:val="72D354A8"/>
    <w:rsid w:val="735465E8"/>
    <w:rsid w:val="73FB4CB6"/>
    <w:rsid w:val="74644CB8"/>
    <w:rsid w:val="746E36DA"/>
    <w:rsid w:val="75063912"/>
    <w:rsid w:val="761D53B8"/>
    <w:rsid w:val="77274014"/>
    <w:rsid w:val="78C6499F"/>
    <w:rsid w:val="79FE1DE7"/>
    <w:rsid w:val="7A611491"/>
    <w:rsid w:val="7A687F0C"/>
    <w:rsid w:val="7B136D89"/>
    <w:rsid w:val="7BDF6C6B"/>
    <w:rsid w:val="7BEB1AB4"/>
    <w:rsid w:val="7D056379"/>
    <w:rsid w:val="7D413906"/>
    <w:rsid w:val="7DE844FD"/>
    <w:rsid w:val="7E235535"/>
    <w:rsid w:val="7E6E2528"/>
    <w:rsid w:val="7EC31079"/>
    <w:rsid w:val="7F601E71"/>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Times New Roman" w:hAnsi="Times New Roman" w:eastAsia="宋体" w:cs="Times New Roman"/>
      <w:sz w:val="24"/>
      <w:szCs w:val="20"/>
    </w:rPr>
  </w:style>
  <w:style w:type="paragraph" w:styleId="3">
    <w:name w:val="Body Text"/>
    <w:basedOn w:val="1"/>
    <w:next w:val="4"/>
    <w:qFormat/>
    <w:uiPriority w:val="0"/>
    <w:pPr>
      <w:spacing w:after="120"/>
    </w:pPr>
  </w:style>
  <w:style w:type="paragraph" w:customStyle="1" w:styleId="4">
    <w:name w:val="style4"/>
    <w:basedOn w:val="5"/>
    <w:next w:val="7"/>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6"/>
    <w:qFormat/>
    <w:uiPriority w:val="0"/>
    <w:pPr>
      <w:jc w:val="both"/>
    </w:pPr>
    <w:rPr>
      <w:rFonts w:ascii="Times New Roman" w:hAnsi="Times New Roman" w:eastAsia="宋体" w:cs="Times New Roman"/>
      <w:kern w:val="2"/>
      <w:sz w:val="21"/>
      <w:szCs w:val="21"/>
      <w:lang w:val="en-US" w:eastAsia="zh-CN" w:bidi="ar-SA"/>
    </w:rPr>
  </w:style>
  <w:style w:type="paragraph" w:styleId="6">
    <w:name w:val="Body Text First Indent"/>
    <w:basedOn w:val="3"/>
    <w:next w:val="1"/>
    <w:qFormat/>
    <w:uiPriority w:val="0"/>
    <w:pPr>
      <w:ind w:firstLine="420" w:firstLineChars="100"/>
    </w:pPr>
    <w:rPr>
      <w:rFonts w:ascii="Calibri" w:hAnsi="Calibri" w:eastAsia="宋体" w:cs="Times New Roman"/>
      <w:szCs w:val="22"/>
    </w:rPr>
  </w:style>
  <w:style w:type="paragraph" w:customStyle="1" w:styleId="7">
    <w:name w:val="2"/>
    <w:basedOn w:val="1"/>
    <w:next w:val="1"/>
    <w:qFormat/>
    <w:uiPriority w:val="0"/>
    <w:pPr>
      <w:spacing w:line="360" w:lineRule="auto"/>
    </w:pPr>
    <w:rPr>
      <w:rFonts w:ascii="Times New Roman" w:hAnsi="Times New Roman" w:eastAsia="仿宋_GB2312"/>
      <w:sz w:val="28"/>
      <w:szCs w:val="28"/>
    </w:rPr>
  </w:style>
  <w:style w:type="paragraph" w:styleId="8">
    <w:name w:val="Plain Text"/>
    <w:basedOn w:val="1"/>
    <w:qFormat/>
    <w:uiPriority w:val="0"/>
    <w:rPr>
      <w:rFonts w:ascii="宋体"/>
      <w:szCs w:val="20"/>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4451</Words>
  <Characters>4604</Characters>
  <Lines>25</Lines>
  <Paragraphs>7</Paragraphs>
  <TotalTime>1</TotalTime>
  <ScaleCrop>false</ScaleCrop>
  <LinksUpToDate>false</LinksUpToDate>
  <CharactersWithSpaces>4625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2026-05-05T03:58:00Z</dcterms:created>
  <dc:creator>Administrator</dc:creator>
  <cp:lastModifiedBy>黄钰雯</cp:lastModifiedBy>
  <dcterms:modified xsi:type="dcterms:W3CDTF">2026-05-26T06:34:37Z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eyJoZGlkIjoiNDJiZjUyYTc3YWRkZDE2YWZmNWI4ZTZkMDIyZDRjMjAiLCJ1c2VySWQiOiIxNzczMTc4ODI5In0=</vt:lpwstr>
  </property>
  <property fmtid="{D5CDD505-2E9C-101B-9397-08002B2CF9AE}" pid="4" name="KSOTemplateUUID">
    <vt:lpwstr>v1.0_mb_ysmizFNY+61t6Z7CqCFm8g==</vt:lpwstr>
  </property>
  <property fmtid="{D5CDD505-2E9C-101B-9397-08002B2CF9AE}" pid="5" name="ICV">
    <vt:lpwstr>BA25B47C03934E2EA0B7740C8F0EE564_13</vt:lpwstr>
  </property>
</Properties>
</file>